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7028E90" w14:textId="77777777" w:rsidR="000B205D" w:rsidRPr="00557D32" w:rsidRDefault="000B205D" w:rsidP="000B205D">
      <w:pPr>
        <w:ind w:firstLine="0"/>
        <w:jc w:val="center"/>
        <w:rPr>
          <w:rFonts w:eastAsia="Calibri"/>
          <w:b/>
          <w:sz w:val="44"/>
          <w:szCs w:val="44"/>
        </w:rPr>
      </w:pPr>
      <w:r w:rsidRPr="00557D32">
        <w:rPr>
          <w:rFonts w:eastAsia="Calibri"/>
          <w:b/>
          <w:noProof/>
          <w:sz w:val="44"/>
          <w:szCs w:val="44"/>
          <w:lang w:bidi="ar-SA"/>
        </w:rPr>
        <w:drawing>
          <wp:inline distT="0" distB="0" distL="0" distR="0" wp14:anchorId="7EAE6D53" wp14:editId="04A512E0">
            <wp:extent cx="1658620" cy="2030730"/>
            <wp:effectExtent l="0" t="0" r="0" b="7620"/>
            <wp:docPr id="10" name="Рисунок 10" descr="C:\Users\i.neustroyev\Desktop\Глазов\3. Рабочая\glazov_city_coa_178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i.neustroyev\Desktop\Глазов\3. Рабочая\glazov_city_coa_1781.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58620" cy="2030730"/>
                    </a:xfrm>
                    <a:prstGeom prst="rect">
                      <a:avLst/>
                    </a:prstGeom>
                    <a:noFill/>
                    <a:ln>
                      <a:noFill/>
                    </a:ln>
                  </pic:spPr>
                </pic:pic>
              </a:graphicData>
            </a:graphic>
          </wp:inline>
        </w:drawing>
      </w:r>
    </w:p>
    <w:p w14:paraId="6862C584" w14:textId="77777777" w:rsidR="00813C20" w:rsidRPr="00557D32" w:rsidRDefault="00813C20" w:rsidP="00813C20">
      <w:pPr>
        <w:ind w:firstLine="0"/>
        <w:jc w:val="center"/>
        <w:rPr>
          <w:rFonts w:eastAsia="Calibri"/>
          <w:b/>
          <w:sz w:val="44"/>
          <w:szCs w:val="44"/>
        </w:rPr>
      </w:pPr>
      <w:bookmarkStart w:id="0" w:name="_Hlk53435160"/>
    </w:p>
    <w:p w14:paraId="30403FFB" w14:textId="77777777" w:rsidR="00813C20" w:rsidRDefault="00813C20" w:rsidP="00813C20">
      <w:pPr>
        <w:ind w:firstLine="0"/>
        <w:jc w:val="center"/>
        <w:rPr>
          <w:rFonts w:eastAsia="Calibri"/>
          <w:b/>
          <w:sz w:val="44"/>
          <w:szCs w:val="44"/>
        </w:rPr>
      </w:pPr>
    </w:p>
    <w:p w14:paraId="4A9A1A04" w14:textId="39DEF153" w:rsidR="00813C20" w:rsidRPr="00557D32" w:rsidRDefault="00813C20" w:rsidP="00813C20">
      <w:pPr>
        <w:spacing w:line="276" w:lineRule="auto"/>
        <w:ind w:firstLine="0"/>
        <w:jc w:val="center"/>
        <w:rPr>
          <w:rFonts w:eastAsia="Calibri"/>
          <w:b/>
          <w:sz w:val="48"/>
          <w:szCs w:val="44"/>
        </w:rPr>
      </w:pPr>
      <w:bookmarkStart w:id="1" w:name="_Hlk53433047"/>
      <w:bookmarkStart w:id="2" w:name="_Hlk53434780"/>
      <w:r>
        <w:rPr>
          <w:rFonts w:eastAsia="Calibri"/>
          <w:b/>
          <w:sz w:val="48"/>
          <w:szCs w:val="44"/>
        </w:rPr>
        <w:t>С</w:t>
      </w:r>
      <w:r w:rsidRPr="00557D32">
        <w:rPr>
          <w:rFonts w:eastAsia="Calibri"/>
          <w:b/>
          <w:sz w:val="48"/>
          <w:szCs w:val="44"/>
        </w:rPr>
        <w:t>хем</w:t>
      </w:r>
      <w:r>
        <w:rPr>
          <w:rFonts w:eastAsia="Calibri"/>
          <w:b/>
          <w:sz w:val="48"/>
          <w:szCs w:val="44"/>
        </w:rPr>
        <w:t>а</w:t>
      </w:r>
      <w:r w:rsidRPr="00557D32">
        <w:rPr>
          <w:rFonts w:eastAsia="Calibri"/>
          <w:b/>
          <w:sz w:val="48"/>
          <w:szCs w:val="44"/>
        </w:rPr>
        <w:t xml:space="preserve"> теплоснабжения </w:t>
      </w:r>
    </w:p>
    <w:p w14:paraId="14E4F541" w14:textId="77777777" w:rsidR="00813C20" w:rsidRPr="00557D32" w:rsidRDefault="00813C20" w:rsidP="00813C20">
      <w:pPr>
        <w:spacing w:line="276" w:lineRule="auto"/>
        <w:ind w:firstLine="0"/>
        <w:jc w:val="center"/>
        <w:rPr>
          <w:rFonts w:eastAsia="Calibri"/>
          <w:b/>
          <w:sz w:val="48"/>
          <w:szCs w:val="44"/>
        </w:rPr>
      </w:pPr>
      <w:r w:rsidRPr="00557D32">
        <w:rPr>
          <w:rFonts w:eastAsia="Calibri"/>
          <w:b/>
          <w:sz w:val="48"/>
          <w:szCs w:val="44"/>
        </w:rPr>
        <w:t>муниципального образования</w:t>
      </w:r>
    </w:p>
    <w:p w14:paraId="2EA1845F" w14:textId="22D2CD74" w:rsidR="00813C20" w:rsidRDefault="00462D6B" w:rsidP="00813C20">
      <w:pPr>
        <w:spacing w:line="276" w:lineRule="auto"/>
        <w:ind w:firstLine="0"/>
        <w:jc w:val="center"/>
        <w:rPr>
          <w:rFonts w:eastAsia="Calibri"/>
          <w:b/>
          <w:sz w:val="48"/>
          <w:szCs w:val="44"/>
        </w:rPr>
      </w:pPr>
      <w:r>
        <w:rPr>
          <w:rFonts w:eastAsia="Calibri"/>
          <w:b/>
          <w:sz w:val="48"/>
          <w:szCs w:val="44"/>
        </w:rPr>
        <w:t xml:space="preserve">«Городской округ </w:t>
      </w:r>
      <w:r w:rsidR="00813C20">
        <w:rPr>
          <w:rFonts w:eastAsia="Calibri"/>
          <w:b/>
          <w:sz w:val="48"/>
          <w:szCs w:val="44"/>
        </w:rPr>
        <w:t>«</w:t>
      </w:r>
      <w:r w:rsidR="00813C20" w:rsidRPr="00557D32">
        <w:rPr>
          <w:rFonts w:eastAsia="Calibri"/>
          <w:b/>
          <w:sz w:val="48"/>
          <w:szCs w:val="44"/>
        </w:rPr>
        <w:t>Город Глазов</w:t>
      </w:r>
      <w:r w:rsidR="00813C20">
        <w:rPr>
          <w:rFonts w:eastAsia="Calibri"/>
          <w:b/>
          <w:sz w:val="48"/>
          <w:szCs w:val="44"/>
        </w:rPr>
        <w:t>» Удмуртской Республики</w:t>
      </w:r>
      <w:r>
        <w:rPr>
          <w:rFonts w:eastAsia="Calibri"/>
          <w:b/>
          <w:sz w:val="48"/>
          <w:szCs w:val="44"/>
        </w:rPr>
        <w:t>»</w:t>
      </w:r>
    </w:p>
    <w:p w14:paraId="05600E7A" w14:textId="77777777" w:rsidR="00813C20" w:rsidRDefault="00813C20" w:rsidP="00813C20">
      <w:pPr>
        <w:spacing w:line="276" w:lineRule="auto"/>
        <w:ind w:firstLine="0"/>
        <w:jc w:val="center"/>
        <w:rPr>
          <w:rFonts w:eastAsia="Calibri"/>
          <w:b/>
          <w:sz w:val="48"/>
          <w:szCs w:val="44"/>
        </w:rPr>
      </w:pPr>
      <w:r>
        <w:rPr>
          <w:rFonts w:eastAsia="Calibri"/>
          <w:b/>
          <w:sz w:val="48"/>
          <w:szCs w:val="44"/>
        </w:rPr>
        <w:t>на период</w:t>
      </w:r>
      <w:r w:rsidRPr="00557D32">
        <w:rPr>
          <w:rFonts w:eastAsia="Calibri"/>
          <w:b/>
          <w:sz w:val="48"/>
          <w:szCs w:val="44"/>
        </w:rPr>
        <w:t xml:space="preserve"> </w:t>
      </w:r>
      <w:r>
        <w:rPr>
          <w:rFonts w:eastAsia="Calibri"/>
          <w:b/>
          <w:sz w:val="48"/>
          <w:szCs w:val="44"/>
        </w:rPr>
        <w:t>2016</w:t>
      </w:r>
      <w:r w:rsidRPr="00557D32">
        <w:rPr>
          <w:rFonts w:eastAsia="Calibri"/>
          <w:b/>
          <w:sz w:val="48"/>
          <w:szCs w:val="44"/>
        </w:rPr>
        <w:t>-203</w:t>
      </w:r>
      <w:r>
        <w:rPr>
          <w:rFonts w:eastAsia="Calibri"/>
          <w:b/>
          <w:sz w:val="48"/>
          <w:szCs w:val="44"/>
        </w:rPr>
        <w:t>0 год</w:t>
      </w:r>
    </w:p>
    <w:p w14:paraId="51180941" w14:textId="0433471B" w:rsidR="00813C20" w:rsidRPr="00557D32" w:rsidRDefault="00813C20" w:rsidP="00813C20">
      <w:pPr>
        <w:spacing w:line="276" w:lineRule="auto"/>
        <w:ind w:firstLine="0"/>
        <w:jc w:val="center"/>
        <w:rPr>
          <w:rFonts w:eastAsia="Calibri"/>
          <w:b/>
          <w:sz w:val="48"/>
          <w:szCs w:val="44"/>
        </w:rPr>
      </w:pPr>
      <w:r>
        <w:rPr>
          <w:rFonts w:eastAsia="Calibri"/>
          <w:b/>
          <w:sz w:val="48"/>
          <w:szCs w:val="44"/>
        </w:rPr>
        <w:t>(Актуализация на 202</w:t>
      </w:r>
      <w:r w:rsidR="000E13E5">
        <w:rPr>
          <w:rFonts w:eastAsia="Calibri"/>
          <w:b/>
          <w:sz w:val="48"/>
        </w:rPr>
        <w:t>6</w:t>
      </w:r>
      <w:r>
        <w:rPr>
          <w:rFonts w:eastAsia="Calibri"/>
          <w:b/>
          <w:sz w:val="48"/>
          <w:szCs w:val="44"/>
        </w:rPr>
        <w:t xml:space="preserve"> год)</w:t>
      </w:r>
    </w:p>
    <w:p w14:paraId="2227DF87" w14:textId="77777777" w:rsidR="00813C20" w:rsidRDefault="00813C20" w:rsidP="00813C20">
      <w:pPr>
        <w:spacing w:line="276" w:lineRule="auto"/>
        <w:ind w:firstLine="0"/>
        <w:jc w:val="center"/>
        <w:rPr>
          <w:b/>
          <w:spacing w:val="-16"/>
          <w:kern w:val="28"/>
          <w:sz w:val="28"/>
          <w:szCs w:val="28"/>
        </w:rPr>
      </w:pPr>
    </w:p>
    <w:p w14:paraId="6EB6FA82" w14:textId="77777777" w:rsidR="00813C20" w:rsidRPr="0048100E" w:rsidRDefault="00813C20" w:rsidP="00813C20">
      <w:pPr>
        <w:spacing w:after="200" w:line="276" w:lineRule="auto"/>
        <w:ind w:firstLine="0"/>
        <w:jc w:val="center"/>
        <w:rPr>
          <w:rFonts w:eastAsia="Calibri"/>
          <w:b/>
          <w:sz w:val="48"/>
          <w:szCs w:val="48"/>
        </w:rPr>
      </w:pPr>
      <w:r w:rsidRPr="006E0792">
        <w:rPr>
          <w:rFonts w:eastAsia="Calibri"/>
          <w:b/>
          <w:sz w:val="44"/>
          <w:szCs w:val="48"/>
        </w:rPr>
        <w:t>Обосновывающие материалы</w:t>
      </w:r>
      <w:bookmarkEnd w:id="1"/>
    </w:p>
    <w:p w14:paraId="7CB53D77" w14:textId="77777777" w:rsidR="00813C20" w:rsidRDefault="00813C20" w:rsidP="00813C20">
      <w:pPr>
        <w:spacing w:line="276" w:lineRule="auto"/>
        <w:ind w:firstLine="0"/>
        <w:jc w:val="center"/>
        <w:rPr>
          <w:b/>
          <w:spacing w:val="-16"/>
          <w:kern w:val="28"/>
          <w:sz w:val="28"/>
          <w:szCs w:val="28"/>
        </w:rPr>
      </w:pPr>
    </w:p>
    <w:p w14:paraId="50040254" w14:textId="77777777" w:rsidR="00813C20" w:rsidRDefault="00813C20" w:rsidP="00813C20">
      <w:pPr>
        <w:spacing w:line="276" w:lineRule="auto"/>
        <w:ind w:firstLine="0"/>
        <w:jc w:val="center"/>
        <w:rPr>
          <w:b/>
          <w:spacing w:val="-16"/>
          <w:kern w:val="28"/>
          <w:sz w:val="28"/>
          <w:szCs w:val="28"/>
        </w:rPr>
      </w:pPr>
    </w:p>
    <w:p w14:paraId="44DA3359" w14:textId="77777777" w:rsidR="00813C20" w:rsidRPr="00EC3024" w:rsidRDefault="00813C20" w:rsidP="00813C20">
      <w:pPr>
        <w:spacing w:line="276" w:lineRule="auto"/>
        <w:ind w:firstLine="0"/>
        <w:jc w:val="center"/>
        <w:rPr>
          <w:b/>
          <w:spacing w:val="-16"/>
          <w:kern w:val="28"/>
          <w:sz w:val="28"/>
          <w:szCs w:val="28"/>
        </w:rPr>
      </w:pPr>
    </w:p>
    <w:bookmarkEnd w:id="0"/>
    <w:bookmarkEnd w:id="2"/>
    <w:p w14:paraId="65E0367C" w14:textId="40A539C4" w:rsidR="00381C26" w:rsidRPr="000B205D" w:rsidRDefault="0016606D" w:rsidP="00EC3024">
      <w:pPr>
        <w:spacing w:line="276" w:lineRule="auto"/>
        <w:ind w:firstLine="0"/>
        <w:jc w:val="center"/>
        <w:rPr>
          <w:b/>
          <w:spacing w:val="-16"/>
          <w:kern w:val="28"/>
          <w:sz w:val="28"/>
          <w:szCs w:val="28"/>
        </w:rPr>
      </w:pPr>
      <w:r w:rsidRPr="000B205D">
        <w:rPr>
          <w:rFonts w:eastAsia="Calibri"/>
          <w:b/>
          <w:sz w:val="36"/>
          <w:szCs w:val="48"/>
        </w:rPr>
        <w:t>Глава 15. Реестр единых теплоснабжающих организаций</w:t>
      </w:r>
    </w:p>
    <w:p w14:paraId="70713FA4" w14:textId="77777777" w:rsidR="00381C26" w:rsidRPr="000B205D" w:rsidRDefault="00381C26" w:rsidP="00EC3024">
      <w:pPr>
        <w:spacing w:line="276" w:lineRule="auto"/>
        <w:ind w:firstLine="0"/>
        <w:jc w:val="center"/>
        <w:rPr>
          <w:b/>
          <w:spacing w:val="-16"/>
          <w:kern w:val="28"/>
          <w:sz w:val="28"/>
          <w:szCs w:val="28"/>
        </w:rPr>
      </w:pPr>
    </w:p>
    <w:p w14:paraId="43A36878" w14:textId="77777777" w:rsidR="00381C26" w:rsidRPr="000B205D" w:rsidRDefault="00381C26" w:rsidP="00EC3024">
      <w:pPr>
        <w:spacing w:line="276" w:lineRule="auto"/>
        <w:ind w:firstLine="0"/>
        <w:jc w:val="center"/>
        <w:rPr>
          <w:b/>
          <w:spacing w:val="-16"/>
          <w:kern w:val="28"/>
          <w:sz w:val="28"/>
          <w:szCs w:val="28"/>
        </w:rPr>
      </w:pPr>
    </w:p>
    <w:p w14:paraId="608D76C9" w14:textId="633C61F6" w:rsidR="003D6574" w:rsidRPr="000B205D" w:rsidRDefault="003D6574" w:rsidP="00381C26">
      <w:pPr>
        <w:autoSpaceDE/>
        <w:autoSpaceDN/>
        <w:spacing w:after="200"/>
        <w:jc w:val="center"/>
      </w:pPr>
      <w:r w:rsidRPr="000B205D">
        <w:br w:type="page"/>
      </w:r>
    </w:p>
    <w:p w14:paraId="58AC07D3" w14:textId="77777777" w:rsidR="00A67C26" w:rsidRPr="000B205D" w:rsidRDefault="00A67C26" w:rsidP="009708A7">
      <w:pPr>
        <w:pStyle w:val="a4"/>
        <w:jc w:val="center"/>
        <w:rPr>
          <w:sz w:val="24"/>
          <w:highlight w:val="yellow"/>
        </w:rPr>
        <w:sectPr w:rsidR="00A67C26" w:rsidRPr="000B205D" w:rsidSect="00F8764F">
          <w:headerReference w:type="even" r:id="rId10"/>
          <w:headerReference w:type="default" r:id="rId11"/>
          <w:footerReference w:type="even" r:id="rId12"/>
          <w:footerReference w:type="default" r:id="rId13"/>
          <w:headerReference w:type="first" r:id="rId14"/>
          <w:footerReference w:type="first" r:id="rId15"/>
          <w:type w:val="continuous"/>
          <w:pgSz w:w="11910" w:h="16840"/>
          <w:pgMar w:top="1240" w:right="600" w:bottom="709" w:left="1480" w:header="720" w:footer="720" w:gutter="0"/>
          <w:cols w:space="720"/>
          <w:titlePg/>
          <w:docGrid w:linePitch="299"/>
        </w:sectPr>
      </w:pPr>
    </w:p>
    <w:p w14:paraId="61306DC9" w14:textId="77777777" w:rsidR="00227782" w:rsidRPr="000B205D" w:rsidRDefault="00DE1DBB" w:rsidP="00227782">
      <w:pPr>
        <w:pStyle w:val="0"/>
        <w:outlineLvl w:val="9"/>
      </w:pPr>
      <w:bookmarkStart w:id="4" w:name="_Toc57365333"/>
      <w:bookmarkStart w:id="5" w:name="_Toc30074443"/>
      <w:r w:rsidRPr="000B205D">
        <w:lastRenderedPageBreak/>
        <w:t>Содержание</w:t>
      </w:r>
      <w:bookmarkEnd w:id="4"/>
    </w:p>
    <w:sdt>
      <w:sdtPr>
        <w:rPr>
          <w:b w:val="0"/>
          <w:bCs w:val="0"/>
          <w:szCs w:val="22"/>
          <w:highlight w:val="yellow"/>
        </w:rPr>
        <w:id w:val="986048072"/>
        <w:docPartObj>
          <w:docPartGallery w:val="Table of Contents"/>
          <w:docPartUnique/>
        </w:docPartObj>
      </w:sdtPr>
      <w:sdtEndPr/>
      <w:sdtContent>
        <w:p w14:paraId="7E3BB92F" w14:textId="528F5EB0" w:rsidR="00DE1DBB" w:rsidRPr="000B205D" w:rsidRDefault="00DE1DBB" w:rsidP="00227782">
          <w:pPr>
            <w:pStyle w:val="0"/>
            <w:outlineLvl w:val="9"/>
            <w:rPr>
              <w:highlight w:val="yellow"/>
            </w:rPr>
          </w:pPr>
        </w:p>
        <w:p w14:paraId="75574ABB" w14:textId="77777777" w:rsidR="00220178" w:rsidRDefault="00DE1DBB">
          <w:pPr>
            <w:pStyle w:val="13"/>
            <w:tabs>
              <w:tab w:val="right" w:leader="dot" w:pos="9629"/>
            </w:tabs>
            <w:rPr>
              <w:rFonts w:asciiTheme="minorHAnsi" w:eastAsiaTheme="minorEastAsia" w:hAnsiTheme="minorHAnsi" w:cstheme="minorBidi"/>
              <w:b w:val="0"/>
              <w:bCs w:val="0"/>
              <w:noProof/>
              <w:sz w:val="22"/>
              <w:lang w:bidi="ar-SA"/>
            </w:rPr>
          </w:pPr>
          <w:r w:rsidRPr="000B205D">
            <w:rPr>
              <w:highlight w:val="yellow"/>
            </w:rPr>
            <w:fldChar w:fldCharType="begin"/>
          </w:r>
          <w:r w:rsidRPr="000B205D">
            <w:rPr>
              <w:highlight w:val="yellow"/>
            </w:rPr>
            <w:instrText xml:space="preserve"> TOC \o "1-3" \h \z \u </w:instrText>
          </w:r>
          <w:r w:rsidRPr="000B205D">
            <w:rPr>
              <w:highlight w:val="yellow"/>
            </w:rPr>
            <w:fldChar w:fldCharType="separate"/>
          </w:r>
          <w:hyperlink w:anchor="_Toc57365333" w:history="1">
            <w:r w:rsidR="00220178" w:rsidRPr="00D8534B">
              <w:rPr>
                <w:rStyle w:val="ad"/>
                <w:noProof/>
              </w:rPr>
              <w:t>Содержание</w:t>
            </w:r>
            <w:r w:rsidR="00220178">
              <w:rPr>
                <w:noProof/>
                <w:webHidden/>
              </w:rPr>
              <w:tab/>
            </w:r>
            <w:r w:rsidR="00220178">
              <w:rPr>
                <w:noProof/>
                <w:webHidden/>
              </w:rPr>
              <w:fldChar w:fldCharType="begin"/>
            </w:r>
            <w:r w:rsidR="00220178">
              <w:rPr>
                <w:noProof/>
                <w:webHidden/>
              </w:rPr>
              <w:instrText xml:space="preserve"> PAGEREF _Toc57365333 \h </w:instrText>
            </w:r>
            <w:r w:rsidR="00220178">
              <w:rPr>
                <w:noProof/>
                <w:webHidden/>
              </w:rPr>
            </w:r>
            <w:r w:rsidR="00220178">
              <w:rPr>
                <w:noProof/>
                <w:webHidden/>
              </w:rPr>
              <w:fldChar w:fldCharType="separate"/>
            </w:r>
            <w:r w:rsidR="002E1E7F">
              <w:rPr>
                <w:noProof/>
                <w:webHidden/>
              </w:rPr>
              <w:t>2</w:t>
            </w:r>
            <w:r w:rsidR="00220178">
              <w:rPr>
                <w:noProof/>
                <w:webHidden/>
              </w:rPr>
              <w:fldChar w:fldCharType="end"/>
            </w:r>
          </w:hyperlink>
        </w:p>
        <w:p w14:paraId="30DAF001" w14:textId="77777777" w:rsidR="00220178" w:rsidRDefault="00476150">
          <w:pPr>
            <w:pStyle w:val="13"/>
            <w:tabs>
              <w:tab w:val="right" w:leader="dot" w:pos="9629"/>
            </w:tabs>
            <w:rPr>
              <w:rFonts w:asciiTheme="minorHAnsi" w:eastAsiaTheme="minorEastAsia" w:hAnsiTheme="minorHAnsi" w:cstheme="minorBidi"/>
              <w:b w:val="0"/>
              <w:bCs w:val="0"/>
              <w:noProof/>
              <w:sz w:val="22"/>
              <w:lang w:bidi="ar-SA"/>
            </w:rPr>
          </w:pPr>
          <w:hyperlink w:anchor="_Toc57365334" w:history="1">
            <w:r w:rsidR="00220178" w:rsidRPr="00D8534B">
              <w:rPr>
                <w:rStyle w:val="ad"/>
                <w:noProof/>
              </w:rPr>
              <w:t>Определения</w:t>
            </w:r>
            <w:r w:rsidR="00220178">
              <w:rPr>
                <w:noProof/>
                <w:webHidden/>
              </w:rPr>
              <w:tab/>
            </w:r>
            <w:r w:rsidR="00220178">
              <w:rPr>
                <w:noProof/>
                <w:webHidden/>
              </w:rPr>
              <w:fldChar w:fldCharType="begin"/>
            </w:r>
            <w:r w:rsidR="00220178">
              <w:rPr>
                <w:noProof/>
                <w:webHidden/>
              </w:rPr>
              <w:instrText xml:space="preserve"> PAGEREF _Toc57365334 \h </w:instrText>
            </w:r>
            <w:r w:rsidR="00220178">
              <w:rPr>
                <w:noProof/>
                <w:webHidden/>
              </w:rPr>
            </w:r>
            <w:r w:rsidR="00220178">
              <w:rPr>
                <w:noProof/>
                <w:webHidden/>
              </w:rPr>
              <w:fldChar w:fldCharType="separate"/>
            </w:r>
            <w:r w:rsidR="002E1E7F">
              <w:rPr>
                <w:noProof/>
                <w:webHidden/>
              </w:rPr>
              <w:t>3</w:t>
            </w:r>
            <w:r w:rsidR="00220178">
              <w:rPr>
                <w:noProof/>
                <w:webHidden/>
              </w:rPr>
              <w:fldChar w:fldCharType="end"/>
            </w:r>
          </w:hyperlink>
        </w:p>
        <w:p w14:paraId="5A362ACE" w14:textId="77777777" w:rsidR="00220178" w:rsidRDefault="00476150">
          <w:pPr>
            <w:pStyle w:val="13"/>
            <w:tabs>
              <w:tab w:val="right" w:leader="dot" w:pos="9629"/>
            </w:tabs>
            <w:rPr>
              <w:rFonts w:asciiTheme="minorHAnsi" w:eastAsiaTheme="minorEastAsia" w:hAnsiTheme="minorHAnsi" w:cstheme="minorBidi"/>
              <w:b w:val="0"/>
              <w:bCs w:val="0"/>
              <w:noProof/>
              <w:sz w:val="22"/>
              <w:lang w:bidi="ar-SA"/>
            </w:rPr>
          </w:pPr>
          <w:hyperlink w:anchor="_Toc57365335" w:history="1">
            <w:r w:rsidR="00220178" w:rsidRPr="00D8534B">
              <w:rPr>
                <w:rStyle w:val="ad"/>
                <w:noProof/>
              </w:rPr>
              <w:t>Перечень принятых обозначений</w:t>
            </w:r>
            <w:r w:rsidR="00220178">
              <w:rPr>
                <w:noProof/>
                <w:webHidden/>
              </w:rPr>
              <w:tab/>
            </w:r>
            <w:r w:rsidR="00220178">
              <w:rPr>
                <w:noProof/>
                <w:webHidden/>
              </w:rPr>
              <w:fldChar w:fldCharType="begin"/>
            </w:r>
            <w:r w:rsidR="00220178">
              <w:rPr>
                <w:noProof/>
                <w:webHidden/>
              </w:rPr>
              <w:instrText xml:space="preserve"> PAGEREF _Toc57365335 \h </w:instrText>
            </w:r>
            <w:r w:rsidR="00220178">
              <w:rPr>
                <w:noProof/>
                <w:webHidden/>
              </w:rPr>
            </w:r>
            <w:r w:rsidR="00220178">
              <w:rPr>
                <w:noProof/>
                <w:webHidden/>
              </w:rPr>
              <w:fldChar w:fldCharType="separate"/>
            </w:r>
            <w:r w:rsidR="002E1E7F">
              <w:rPr>
                <w:noProof/>
                <w:webHidden/>
              </w:rPr>
              <w:t>6</w:t>
            </w:r>
            <w:r w:rsidR="00220178">
              <w:rPr>
                <w:noProof/>
                <w:webHidden/>
              </w:rPr>
              <w:fldChar w:fldCharType="end"/>
            </w:r>
          </w:hyperlink>
        </w:p>
        <w:p w14:paraId="6B1515DF" w14:textId="77777777" w:rsidR="00220178" w:rsidRDefault="00476150">
          <w:pPr>
            <w:pStyle w:val="13"/>
            <w:tabs>
              <w:tab w:val="right" w:leader="dot" w:pos="9629"/>
            </w:tabs>
            <w:rPr>
              <w:rFonts w:asciiTheme="minorHAnsi" w:eastAsiaTheme="minorEastAsia" w:hAnsiTheme="minorHAnsi" w:cstheme="minorBidi"/>
              <w:b w:val="0"/>
              <w:bCs w:val="0"/>
              <w:noProof/>
              <w:sz w:val="22"/>
              <w:lang w:bidi="ar-SA"/>
            </w:rPr>
          </w:pPr>
          <w:hyperlink w:anchor="_Toc57365336" w:history="1">
            <w:r w:rsidR="00220178" w:rsidRPr="00D8534B">
              <w:rPr>
                <w:rStyle w:val="ad"/>
                <w:noProof/>
              </w:rPr>
              <w:t>Введение</w:t>
            </w:r>
            <w:r w:rsidR="00220178">
              <w:rPr>
                <w:noProof/>
                <w:webHidden/>
              </w:rPr>
              <w:tab/>
            </w:r>
            <w:r w:rsidR="00220178">
              <w:rPr>
                <w:noProof/>
                <w:webHidden/>
              </w:rPr>
              <w:fldChar w:fldCharType="begin"/>
            </w:r>
            <w:r w:rsidR="00220178">
              <w:rPr>
                <w:noProof/>
                <w:webHidden/>
              </w:rPr>
              <w:instrText xml:space="preserve"> PAGEREF _Toc57365336 \h </w:instrText>
            </w:r>
            <w:r w:rsidR="00220178">
              <w:rPr>
                <w:noProof/>
                <w:webHidden/>
              </w:rPr>
            </w:r>
            <w:r w:rsidR="00220178">
              <w:rPr>
                <w:noProof/>
                <w:webHidden/>
              </w:rPr>
              <w:fldChar w:fldCharType="separate"/>
            </w:r>
            <w:r w:rsidR="002E1E7F">
              <w:rPr>
                <w:noProof/>
                <w:webHidden/>
              </w:rPr>
              <w:t>7</w:t>
            </w:r>
            <w:r w:rsidR="00220178">
              <w:rPr>
                <w:noProof/>
                <w:webHidden/>
              </w:rPr>
              <w:fldChar w:fldCharType="end"/>
            </w:r>
          </w:hyperlink>
        </w:p>
        <w:p w14:paraId="22F50194" w14:textId="77777777" w:rsidR="00220178" w:rsidRDefault="00476150">
          <w:pPr>
            <w:pStyle w:val="13"/>
            <w:tabs>
              <w:tab w:val="right" w:leader="dot" w:pos="9629"/>
            </w:tabs>
            <w:rPr>
              <w:rFonts w:asciiTheme="minorHAnsi" w:eastAsiaTheme="minorEastAsia" w:hAnsiTheme="minorHAnsi" w:cstheme="minorBidi"/>
              <w:b w:val="0"/>
              <w:bCs w:val="0"/>
              <w:noProof/>
              <w:sz w:val="22"/>
              <w:lang w:bidi="ar-SA"/>
            </w:rPr>
          </w:pPr>
          <w:hyperlink w:anchor="_Toc57365337" w:history="1">
            <w:r w:rsidR="00220178" w:rsidRPr="00D8534B">
              <w:rPr>
                <w:rStyle w:val="ad"/>
                <w:noProof/>
              </w:rPr>
              <w:t>15. ГЛАВА 15. РЕЕСТР ЕДИНЫХ ТЕПЛОСНАБЖАЮЩИХ ОРГАНИЗАЦИЙ</w:t>
            </w:r>
            <w:r w:rsidR="00220178">
              <w:rPr>
                <w:noProof/>
                <w:webHidden/>
              </w:rPr>
              <w:tab/>
            </w:r>
            <w:r w:rsidR="00220178">
              <w:rPr>
                <w:noProof/>
                <w:webHidden/>
              </w:rPr>
              <w:fldChar w:fldCharType="begin"/>
            </w:r>
            <w:r w:rsidR="00220178">
              <w:rPr>
                <w:noProof/>
                <w:webHidden/>
              </w:rPr>
              <w:instrText xml:space="preserve"> PAGEREF _Toc57365337 \h </w:instrText>
            </w:r>
            <w:r w:rsidR="00220178">
              <w:rPr>
                <w:noProof/>
                <w:webHidden/>
              </w:rPr>
            </w:r>
            <w:r w:rsidR="00220178">
              <w:rPr>
                <w:noProof/>
                <w:webHidden/>
              </w:rPr>
              <w:fldChar w:fldCharType="separate"/>
            </w:r>
            <w:r w:rsidR="002E1E7F">
              <w:rPr>
                <w:noProof/>
                <w:webHidden/>
              </w:rPr>
              <w:t>8</w:t>
            </w:r>
            <w:r w:rsidR="00220178">
              <w:rPr>
                <w:noProof/>
                <w:webHidden/>
              </w:rPr>
              <w:fldChar w:fldCharType="end"/>
            </w:r>
          </w:hyperlink>
        </w:p>
        <w:p w14:paraId="2C4A3E18" w14:textId="4E5E2AB7" w:rsidR="00220178" w:rsidRDefault="00476150">
          <w:pPr>
            <w:pStyle w:val="23"/>
            <w:tabs>
              <w:tab w:val="right" w:leader="dot" w:pos="9629"/>
            </w:tabs>
            <w:rPr>
              <w:rFonts w:asciiTheme="minorHAnsi" w:eastAsiaTheme="minorEastAsia" w:hAnsiTheme="minorHAnsi" w:cstheme="minorBidi"/>
              <w:noProof/>
              <w:sz w:val="22"/>
              <w:lang w:bidi="ar-SA"/>
            </w:rPr>
          </w:pPr>
          <w:hyperlink w:anchor="_Toc57365338" w:history="1">
            <w:r w:rsidR="00220178" w:rsidRPr="00D8534B">
              <w:rPr>
                <w:rStyle w:val="ad"/>
                <w:noProof/>
              </w:rPr>
              <w:t xml:space="preserve">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МО </w:t>
            </w:r>
            <w:r w:rsidR="002E1E7F">
              <w:rPr>
                <w:rStyle w:val="ad"/>
                <w:noProof/>
              </w:rPr>
              <w:t xml:space="preserve">«Городской округ </w:t>
            </w:r>
            <w:r w:rsidR="00220178" w:rsidRPr="00D8534B">
              <w:rPr>
                <w:rStyle w:val="ad"/>
                <w:noProof/>
              </w:rPr>
              <w:t>«Город Глазов»</w:t>
            </w:r>
            <w:r w:rsidR="002E1E7F">
              <w:rPr>
                <w:rStyle w:val="ad"/>
                <w:noProof/>
              </w:rPr>
              <w:t xml:space="preserve"> Удмуртской Республики»</w:t>
            </w:r>
            <w:r w:rsidR="00220178">
              <w:rPr>
                <w:noProof/>
                <w:webHidden/>
              </w:rPr>
              <w:tab/>
            </w:r>
            <w:r w:rsidR="00220178">
              <w:rPr>
                <w:noProof/>
                <w:webHidden/>
              </w:rPr>
              <w:fldChar w:fldCharType="begin"/>
            </w:r>
            <w:r w:rsidR="00220178">
              <w:rPr>
                <w:noProof/>
                <w:webHidden/>
              </w:rPr>
              <w:instrText xml:space="preserve"> PAGEREF _Toc57365338 \h </w:instrText>
            </w:r>
            <w:r w:rsidR="00220178">
              <w:rPr>
                <w:noProof/>
                <w:webHidden/>
              </w:rPr>
            </w:r>
            <w:r w:rsidR="00220178">
              <w:rPr>
                <w:noProof/>
                <w:webHidden/>
              </w:rPr>
              <w:fldChar w:fldCharType="separate"/>
            </w:r>
            <w:r w:rsidR="002E1E7F">
              <w:rPr>
                <w:noProof/>
                <w:webHidden/>
              </w:rPr>
              <w:t>8</w:t>
            </w:r>
            <w:r w:rsidR="00220178">
              <w:rPr>
                <w:noProof/>
                <w:webHidden/>
              </w:rPr>
              <w:fldChar w:fldCharType="end"/>
            </w:r>
          </w:hyperlink>
        </w:p>
        <w:p w14:paraId="373CE274" w14:textId="77777777" w:rsidR="00220178" w:rsidRDefault="00476150">
          <w:pPr>
            <w:pStyle w:val="23"/>
            <w:tabs>
              <w:tab w:val="right" w:leader="dot" w:pos="9629"/>
            </w:tabs>
            <w:rPr>
              <w:rFonts w:asciiTheme="minorHAnsi" w:eastAsiaTheme="minorEastAsia" w:hAnsiTheme="minorHAnsi" w:cstheme="minorBidi"/>
              <w:noProof/>
              <w:sz w:val="22"/>
              <w:lang w:bidi="ar-SA"/>
            </w:rPr>
          </w:pPr>
          <w:hyperlink w:anchor="_Toc57365339" w:history="1">
            <w:r w:rsidR="00220178" w:rsidRPr="00D8534B">
              <w:rPr>
                <w:rStyle w:val="ad"/>
                <w:noProof/>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220178">
              <w:rPr>
                <w:noProof/>
                <w:webHidden/>
              </w:rPr>
              <w:tab/>
            </w:r>
            <w:r w:rsidR="00220178">
              <w:rPr>
                <w:noProof/>
                <w:webHidden/>
              </w:rPr>
              <w:fldChar w:fldCharType="begin"/>
            </w:r>
            <w:r w:rsidR="00220178">
              <w:rPr>
                <w:noProof/>
                <w:webHidden/>
              </w:rPr>
              <w:instrText xml:space="preserve"> PAGEREF _Toc57365339 \h </w:instrText>
            </w:r>
            <w:r w:rsidR="00220178">
              <w:rPr>
                <w:noProof/>
                <w:webHidden/>
              </w:rPr>
            </w:r>
            <w:r w:rsidR="00220178">
              <w:rPr>
                <w:noProof/>
                <w:webHidden/>
              </w:rPr>
              <w:fldChar w:fldCharType="separate"/>
            </w:r>
            <w:r w:rsidR="002E1E7F">
              <w:rPr>
                <w:noProof/>
                <w:webHidden/>
              </w:rPr>
              <w:t>10</w:t>
            </w:r>
            <w:r w:rsidR="00220178">
              <w:rPr>
                <w:noProof/>
                <w:webHidden/>
              </w:rPr>
              <w:fldChar w:fldCharType="end"/>
            </w:r>
          </w:hyperlink>
        </w:p>
        <w:p w14:paraId="35C85DC6" w14:textId="77777777" w:rsidR="00220178" w:rsidRDefault="00476150">
          <w:pPr>
            <w:pStyle w:val="23"/>
            <w:tabs>
              <w:tab w:val="right" w:leader="dot" w:pos="9629"/>
            </w:tabs>
            <w:rPr>
              <w:rFonts w:asciiTheme="minorHAnsi" w:eastAsiaTheme="minorEastAsia" w:hAnsiTheme="minorHAnsi" w:cstheme="minorBidi"/>
              <w:noProof/>
              <w:sz w:val="22"/>
              <w:lang w:bidi="ar-SA"/>
            </w:rPr>
          </w:pPr>
          <w:hyperlink w:anchor="_Toc57365340" w:history="1">
            <w:r w:rsidR="00220178" w:rsidRPr="00D8534B">
              <w:rPr>
                <w:rStyle w:val="ad"/>
                <w:noProof/>
              </w:rPr>
              <w:t>15.3. Основания, в том числе критерии, в соответствии с которыми теплоснабжающей организации присвоен статус единой теплоснабжающей организацией</w:t>
            </w:r>
            <w:r w:rsidR="00220178">
              <w:rPr>
                <w:noProof/>
                <w:webHidden/>
              </w:rPr>
              <w:tab/>
            </w:r>
            <w:r w:rsidR="00220178">
              <w:rPr>
                <w:noProof/>
                <w:webHidden/>
              </w:rPr>
              <w:fldChar w:fldCharType="begin"/>
            </w:r>
            <w:r w:rsidR="00220178">
              <w:rPr>
                <w:noProof/>
                <w:webHidden/>
              </w:rPr>
              <w:instrText xml:space="preserve"> PAGEREF _Toc57365340 \h </w:instrText>
            </w:r>
            <w:r w:rsidR="00220178">
              <w:rPr>
                <w:noProof/>
                <w:webHidden/>
              </w:rPr>
            </w:r>
            <w:r w:rsidR="00220178">
              <w:rPr>
                <w:noProof/>
                <w:webHidden/>
              </w:rPr>
              <w:fldChar w:fldCharType="separate"/>
            </w:r>
            <w:r w:rsidR="002E1E7F">
              <w:rPr>
                <w:noProof/>
                <w:webHidden/>
              </w:rPr>
              <w:t>10</w:t>
            </w:r>
            <w:r w:rsidR="00220178">
              <w:rPr>
                <w:noProof/>
                <w:webHidden/>
              </w:rPr>
              <w:fldChar w:fldCharType="end"/>
            </w:r>
          </w:hyperlink>
        </w:p>
        <w:p w14:paraId="62C24267" w14:textId="77777777" w:rsidR="00220178" w:rsidRDefault="00476150">
          <w:pPr>
            <w:pStyle w:val="23"/>
            <w:tabs>
              <w:tab w:val="right" w:leader="dot" w:pos="9629"/>
            </w:tabs>
            <w:rPr>
              <w:rFonts w:asciiTheme="minorHAnsi" w:eastAsiaTheme="minorEastAsia" w:hAnsiTheme="minorHAnsi" w:cstheme="minorBidi"/>
              <w:noProof/>
              <w:sz w:val="22"/>
              <w:lang w:bidi="ar-SA"/>
            </w:rPr>
          </w:pPr>
          <w:hyperlink w:anchor="_Toc57365341" w:history="1">
            <w:r w:rsidR="00220178" w:rsidRPr="00D8534B">
              <w:rPr>
                <w:rStyle w:val="ad"/>
                <w:noProof/>
              </w:rPr>
              <w:t>15.4. Заявки теплоснабжающих организаций, поданных в рамках разработки проекта схемы теплоснабжения, на присвоение статуса единой теплоснабжающей организации</w:t>
            </w:r>
            <w:r w:rsidR="00220178">
              <w:rPr>
                <w:noProof/>
                <w:webHidden/>
              </w:rPr>
              <w:tab/>
            </w:r>
            <w:r w:rsidR="00220178">
              <w:rPr>
                <w:noProof/>
                <w:webHidden/>
              </w:rPr>
              <w:fldChar w:fldCharType="begin"/>
            </w:r>
            <w:r w:rsidR="00220178">
              <w:rPr>
                <w:noProof/>
                <w:webHidden/>
              </w:rPr>
              <w:instrText xml:space="preserve"> PAGEREF _Toc57365341 \h </w:instrText>
            </w:r>
            <w:r w:rsidR="00220178">
              <w:rPr>
                <w:noProof/>
                <w:webHidden/>
              </w:rPr>
            </w:r>
            <w:r w:rsidR="00220178">
              <w:rPr>
                <w:noProof/>
                <w:webHidden/>
              </w:rPr>
              <w:fldChar w:fldCharType="separate"/>
            </w:r>
            <w:r w:rsidR="002E1E7F">
              <w:rPr>
                <w:noProof/>
                <w:webHidden/>
              </w:rPr>
              <w:t>15</w:t>
            </w:r>
            <w:r w:rsidR="00220178">
              <w:rPr>
                <w:noProof/>
                <w:webHidden/>
              </w:rPr>
              <w:fldChar w:fldCharType="end"/>
            </w:r>
          </w:hyperlink>
        </w:p>
        <w:p w14:paraId="517A6294" w14:textId="77777777" w:rsidR="00220178" w:rsidRDefault="00476150">
          <w:pPr>
            <w:pStyle w:val="23"/>
            <w:tabs>
              <w:tab w:val="right" w:leader="dot" w:pos="9629"/>
            </w:tabs>
            <w:rPr>
              <w:rFonts w:asciiTheme="minorHAnsi" w:eastAsiaTheme="minorEastAsia" w:hAnsiTheme="minorHAnsi" w:cstheme="minorBidi"/>
              <w:noProof/>
              <w:sz w:val="22"/>
              <w:lang w:bidi="ar-SA"/>
            </w:rPr>
          </w:pPr>
          <w:hyperlink w:anchor="_Toc57365342" w:history="1">
            <w:r w:rsidR="00220178" w:rsidRPr="00D8534B">
              <w:rPr>
                <w:rStyle w:val="ad"/>
                <w:noProof/>
              </w:rPr>
              <w:t>15.5. Описание границ зон деятельности единой теплоснабжающей организации</w:t>
            </w:r>
            <w:r w:rsidR="00220178">
              <w:rPr>
                <w:noProof/>
                <w:webHidden/>
              </w:rPr>
              <w:tab/>
            </w:r>
            <w:r w:rsidR="00220178">
              <w:rPr>
                <w:noProof/>
                <w:webHidden/>
              </w:rPr>
              <w:fldChar w:fldCharType="begin"/>
            </w:r>
            <w:r w:rsidR="00220178">
              <w:rPr>
                <w:noProof/>
                <w:webHidden/>
              </w:rPr>
              <w:instrText xml:space="preserve"> PAGEREF _Toc57365342 \h </w:instrText>
            </w:r>
            <w:r w:rsidR="00220178">
              <w:rPr>
                <w:noProof/>
                <w:webHidden/>
              </w:rPr>
            </w:r>
            <w:r w:rsidR="00220178">
              <w:rPr>
                <w:noProof/>
                <w:webHidden/>
              </w:rPr>
              <w:fldChar w:fldCharType="separate"/>
            </w:r>
            <w:r w:rsidR="002E1E7F">
              <w:rPr>
                <w:noProof/>
                <w:webHidden/>
              </w:rPr>
              <w:t>15</w:t>
            </w:r>
            <w:r w:rsidR="00220178">
              <w:rPr>
                <w:noProof/>
                <w:webHidden/>
              </w:rPr>
              <w:fldChar w:fldCharType="end"/>
            </w:r>
          </w:hyperlink>
        </w:p>
        <w:p w14:paraId="5F249697" w14:textId="77777777" w:rsidR="00220178" w:rsidRDefault="00476150">
          <w:pPr>
            <w:pStyle w:val="23"/>
            <w:tabs>
              <w:tab w:val="right" w:leader="dot" w:pos="9629"/>
            </w:tabs>
            <w:rPr>
              <w:rFonts w:asciiTheme="minorHAnsi" w:eastAsiaTheme="minorEastAsia" w:hAnsiTheme="minorHAnsi" w:cstheme="minorBidi"/>
              <w:noProof/>
              <w:sz w:val="22"/>
              <w:lang w:bidi="ar-SA"/>
            </w:rPr>
          </w:pPr>
          <w:hyperlink w:anchor="_Toc57365343" w:history="1">
            <w:r w:rsidR="00220178" w:rsidRPr="00D8534B">
              <w:rPr>
                <w:rStyle w:val="ad"/>
                <w:noProof/>
              </w:rPr>
              <w:t>15.6.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r w:rsidR="00220178">
              <w:rPr>
                <w:noProof/>
                <w:webHidden/>
              </w:rPr>
              <w:tab/>
            </w:r>
            <w:r w:rsidR="00220178">
              <w:rPr>
                <w:noProof/>
                <w:webHidden/>
              </w:rPr>
              <w:fldChar w:fldCharType="begin"/>
            </w:r>
            <w:r w:rsidR="00220178">
              <w:rPr>
                <w:noProof/>
                <w:webHidden/>
              </w:rPr>
              <w:instrText xml:space="preserve"> PAGEREF _Toc57365343 \h </w:instrText>
            </w:r>
            <w:r w:rsidR="00220178">
              <w:rPr>
                <w:noProof/>
                <w:webHidden/>
              </w:rPr>
            </w:r>
            <w:r w:rsidR="00220178">
              <w:rPr>
                <w:noProof/>
                <w:webHidden/>
              </w:rPr>
              <w:fldChar w:fldCharType="separate"/>
            </w:r>
            <w:r w:rsidR="002E1E7F">
              <w:rPr>
                <w:noProof/>
                <w:webHidden/>
              </w:rPr>
              <w:t>16</w:t>
            </w:r>
            <w:r w:rsidR="00220178">
              <w:rPr>
                <w:noProof/>
                <w:webHidden/>
              </w:rPr>
              <w:fldChar w:fldCharType="end"/>
            </w:r>
          </w:hyperlink>
        </w:p>
        <w:p w14:paraId="543C30FE" w14:textId="090138C6" w:rsidR="00DE1DBB" w:rsidRPr="000B205D" w:rsidRDefault="00DE1DBB" w:rsidP="00574F45">
          <w:pPr>
            <w:pStyle w:val="23"/>
            <w:tabs>
              <w:tab w:val="right" w:leader="dot" w:pos="9629"/>
            </w:tabs>
            <w:ind w:left="0"/>
            <w:rPr>
              <w:highlight w:val="yellow"/>
            </w:rPr>
          </w:pPr>
          <w:r w:rsidRPr="000B205D">
            <w:rPr>
              <w:b/>
              <w:bCs/>
              <w:highlight w:val="yellow"/>
            </w:rPr>
            <w:fldChar w:fldCharType="end"/>
          </w:r>
        </w:p>
      </w:sdtContent>
    </w:sdt>
    <w:p w14:paraId="48B26FF8" w14:textId="77777777" w:rsidR="006C683D" w:rsidRDefault="006C683D" w:rsidP="00DE1DBB">
      <w:pPr>
        <w:pStyle w:val="0"/>
      </w:pPr>
      <w:bookmarkStart w:id="6" w:name="_Toc57365334"/>
    </w:p>
    <w:p w14:paraId="208FAE4F" w14:textId="1DBBC057" w:rsidR="008B282F" w:rsidRPr="000B205D" w:rsidRDefault="008B282F" w:rsidP="00DE1DBB">
      <w:pPr>
        <w:pStyle w:val="0"/>
      </w:pPr>
      <w:r w:rsidRPr="000B205D">
        <w:t>Определения</w:t>
      </w:r>
      <w:bookmarkEnd w:id="6"/>
    </w:p>
    <w:p w14:paraId="46CE7956" w14:textId="4C211399" w:rsidR="008B282F" w:rsidRPr="000B205D" w:rsidRDefault="008B282F" w:rsidP="008B282F">
      <w:r w:rsidRPr="000B205D">
        <w:t>В настоящей работе применяются следующие термины с соответствующими определениями:</w:t>
      </w:r>
    </w:p>
    <w:p w14:paraId="2BF9B2D8" w14:textId="3A57A47B" w:rsidR="008B282F" w:rsidRPr="000B205D" w:rsidRDefault="008B282F" w:rsidP="008B282F">
      <w:pPr>
        <w:pStyle w:val="af4"/>
      </w:pPr>
      <w:r w:rsidRPr="000B205D">
        <w:t xml:space="preserve">Таблица </w:t>
      </w:r>
      <w:r w:rsidRPr="000B205D">
        <w:fldChar w:fldCharType="begin"/>
      </w:r>
      <w:r w:rsidRPr="000B205D">
        <w:instrText xml:space="preserve"> SEQ Таблица \* ARABIC </w:instrText>
      </w:r>
      <w:r w:rsidRPr="000B205D">
        <w:fldChar w:fldCharType="separate"/>
      </w:r>
      <w:r w:rsidR="00396B16">
        <w:rPr>
          <w:noProof/>
        </w:rPr>
        <w:t>1</w:t>
      </w:r>
      <w:r w:rsidRPr="000B205D">
        <w:fldChar w:fldCharType="end"/>
      </w:r>
      <w:r w:rsidRPr="000B205D">
        <w:t>. Термины и определения</w:t>
      </w:r>
    </w:p>
    <w:tbl>
      <w:tblPr>
        <w:tblW w:w="5000" w:type="pct"/>
        <w:tblLook w:val="04A0" w:firstRow="1" w:lastRow="0" w:firstColumn="1" w:lastColumn="0" w:noHBand="0" w:noVBand="1"/>
      </w:tblPr>
      <w:tblGrid>
        <w:gridCol w:w="2759"/>
        <w:gridCol w:w="7096"/>
      </w:tblGrid>
      <w:tr w:rsidR="001D71E6" w:rsidRPr="000B205D" w14:paraId="7048B1EA" w14:textId="77777777" w:rsidTr="001D71E6">
        <w:trPr>
          <w:cantSplit/>
          <w:trHeight w:val="737"/>
          <w:tblHeader/>
        </w:trPr>
        <w:tc>
          <w:tcPr>
            <w:tcW w:w="140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B864EA" w14:textId="77777777" w:rsidR="001D71E6" w:rsidRPr="000B205D" w:rsidRDefault="001D71E6" w:rsidP="001D71E6">
            <w:pPr>
              <w:autoSpaceDE/>
              <w:autoSpaceDN/>
              <w:spacing w:line="240" w:lineRule="auto"/>
              <w:ind w:firstLine="0"/>
              <w:jc w:val="center"/>
              <w:rPr>
                <w:b/>
                <w:bCs/>
                <w:color w:val="000000"/>
                <w:sz w:val="22"/>
                <w:lang w:bidi="ar-SA"/>
              </w:rPr>
            </w:pPr>
            <w:r w:rsidRPr="000B205D">
              <w:rPr>
                <w:b/>
                <w:bCs/>
                <w:color w:val="000000"/>
                <w:sz w:val="22"/>
                <w:lang w:bidi="ar-SA"/>
              </w:rPr>
              <w:t>Термины</w:t>
            </w:r>
          </w:p>
        </w:tc>
        <w:tc>
          <w:tcPr>
            <w:tcW w:w="3600" w:type="pct"/>
            <w:tcBorders>
              <w:top w:val="single" w:sz="4" w:space="0" w:color="auto"/>
              <w:left w:val="nil"/>
              <w:bottom w:val="single" w:sz="4" w:space="0" w:color="auto"/>
              <w:right w:val="single" w:sz="4" w:space="0" w:color="auto"/>
            </w:tcBorders>
            <w:shd w:val="clear" w:color="auto" w:fill="auto"/>
            <w:vAlign w:val="center"/>
            <w:hideMark/>
          </w:tcPr>
          <w:p w14:paraId="23041FE7" w14:textId="77777777" w:rsidR="001D71E6" w:rsidRPr="000B205D" w:rsidRDefault="001D71E6" w:rsidP="001D71E6">
            <w:pPr>
              <w:autoSpaceDE/>
              <w:autoSpaceDN/>
              <w:spacing w:line="240" w:lineRule="auto"/>
              <w:ind w:firstLine="0"/>
              <w:jc w:val="center"/>
              <w:rPr>
                <w:b/>
                <w:bCs/>
                <w:color w:val="000000"/>
                <w:sz w:val="22"/>
                <w:lang w:bidi="ar-SA"/>
              </w:rPr>
            </w:pPr>
            <w:r w:rsidRPr="000B205D">
              <w:rPr>
                <w:b/>
                <w:bCs/>
                <w:color w:val="000000"/>
                <w:sz w:val="22"/>
                <w:lang w:bidi="ar-SA"/>
              </w:rPr>
              <w:t>Определения</w:t>
            </w:r>
          </w:p>
        </w:tc>
      </w:tr>
      <w:tr w:rsidR="001D71E6" w:rsidRPr="000B205D" w14:paraId="5A397976"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2FDE4569"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 xml:space="preserve">Теплоснабжение </w:t>
            </w:r>
          </w:p>
        </w:tc>
        <w:tc>
          <w:tcPr>
            <w:tcW w:w="3600" w:type="pct"/>
            <w:tcBorders>
              <w:top w:val="nil"/>
              <w:left w:val="nil"/>
              <w:bottom w:val="single" w:sz="4" w:space="0" w:color="auto"/>
              <w:right w:val="single" w:sz="4" w:space="0" w:color="auto"/>
            </w:tcBorders>
            <w:shd w:val="clear" w:color="auto" w:fill="auto"/>
            <w:vAlign w:val="center"/>
            <w:hideMark/>
          </w:tcPr>
          <w:p w14:paraId="7D199A18"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Calibri"/>
                <w:color w:val="000000"/>
                <w:sz w:val="22"/>
                <w:lang w:eastAsia="en-US" w:bidi="ar-SA"/>
              </w:rPr>
              <w:t>Обеспечение потребителей тепловой энергии тепловой энергией, теплоносителем, в том числе поддержание мощности</w:t>
            </w:r>
          </w:p>
        </w:tc>
      </w:tr>
      <w:tr w:rsidR="001D71E6" w:rsidRPr="000B205D" w14:paraId="7A7126BE"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69F58FB0"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Система теплоснабжения</w:t>
            </w:r>
          </w:p>
        </w:tc>
        <w:tc>
          <w:tcPr>
            <w:tcW w:w="3600" w:type="pct"/>
            <w:tcBorders>
              <w:top w:val="nil"/>
              <w:left w:val="nil"/>
              <w:bottom w:val="single" w:sz="4" w:space="0" w:color="auto"/>
              <w:right w:val="single" w:sz="4" w:space="0" w:color="auto"/>
            </w:tcBorders>
            <w:shd w:val="clear" w:color="auto" w:fill="auto"/>
            <w:vAlign w:val="center"/>
            <w:hideMark/>
          </w:tcPr>
          <w:p w14:paraId="0C963B64"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Calibri"/>
                <w:color w:val="000000"/>
                <w:sz w:val="22"/>
                <w:lang w:eastAsia="en-US" w:bidi="ar-SA"/>
              </w:rPr>
              <w:t xml:space="preserve">Совокупность источников тепловой энергии и </w:t>
            </w:r>
            <w:proofErr w:type="spellStart"/>
            <w:r w:rsidRPr="000B205D">
              <w:rPr>
                <w:rFonts w:eastAsia="Calibri"/>
                <w:color w:val="000000"/>
                <w:sz w:val="22"/>
                <w:lang w:eastAsia="en-US" w:bidi="ar-SA"/>
              </w:rPr>
              <w:t>теплопотребляющих</w:t>
            </w:r>
            <w:proofErr w:type="spellEnd"/>
            <w:r w:rsidRPr="000B205D">
              <w:rPr>
                <w:rFonts w:eastAsia="Calibri"/>
                <w:color w:val="000000"/>
                <w:sz w:val="22"/>
                <w:lang w:eastAsia="en-US" w:bidi="ar-SA"/>
              </w:rPr>
              <w:t xml:space="preserve"> установок, технологически соединенных тепловыми сетями</w:t>
            </w:r>
          </w:p>
        </w:tc>
      </w:tr>
      <w:tr w:rsidR="001D71E6" w:rsidRPr="000B205D" w14:paraId="03D6FB1F"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61E848CC"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 xml:space="preserve">Источник тепловой энергии </w:t>
            </w:r>
          </w:p>
        </w:tc>
        <w:tc>
          <w:tcPr>
            <w:tcW w:w="3600" w:type="pct"/>
            <w:tcBorders>
              <w:top w:val="nil"/>
              <w:left w:val="nil"/>
              <w:bottom w:val="single" w:sz="4" w:space="0" w:color="auto"/>
              <w:right w:val="single" w:sz="4" w:space="0" w:color="auto"/>
            </w:tcBorders>
            <w:shd w:val="clear" w:color="auto" w:fill="auto"/>
            <w:vAlign w:val="center"/>
            <w:hideMark/>
          </w:tcPr>
          <w:p w14:paraId="273DAB07"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Calibri"/>
                <w:color w:val="000000"/>
                <w:sz w:val="22"/>
                <w:lang w:eastAsia="en-US" w:bidi="ar-SA"/>
              </w:rPr>
              <w:t>Устройство, предназначенное для производства тепловой энергии</w:t>
            </w:r>
          </w:p>
        </w:tc>
      </w:tr>
      <w:tr w:rsidR="001D71E6" w:rsidRPr="000B205D" w14:paraId="2983FABD"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696C83FD"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Тепловая сеть</w:t>
            </w:r>
          </w:p>
        </w:tc>
        <w:tc>
          <w:tcPr>
            <w:tcW w:w="3600" w:type="pct"/>
            <w:tcBorders>
              <w:top w:val="nil"/>
              <w:left w:val="nil"/>
              <w:bottom w:val="single" w:sz="4" w:space="0" w:color="auto"/>
              <w:right w:val="single" w:sz="4" w:space="0" w:color="auto"/>
            </w:tcBorders>
            <w:shd w:val="clear" w:color="auto" w:fill="auto"/>
            <w:vAlign w:val="center"/>
            <w:hideMark/>
          </w:tcPr>
          <w:p w14:paraId="031075CD"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Calibri"/>
                <w:color w:val="000000"/>
                <w:sz w:val="22"/>
                <w:lang w:eastAsia="en-US" w:bidi="ar-SA"/>
              </w:rPr>
              <w:t xml:space="preserve">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w:t>
            </w:r>
            <w:proofErr w:type="spellStart"/>
            <w:r w:rsidRPr="000B205D">
              <w:rPr>
                <w:rFonts w:eastAsia="Calibri"/>
                <w:color w:val="000000"/>
                <w:sz w:val="22"/>
                <w:lang w:eastAsia="en-US" w:bidi="ar-SA"/>
              </w:rPr>
              <w:t>теплопотребляющих</w:t>
            </w:r>
            <w:proofErr w:type="spellEnd"/>
            <w:r w:rsidRPr="000B205D">
              <w:rPr>
                <w:rFonts w:eastAsia="Calibri"/>
                <w:color w:val="000000"/>
                <w:sz w:val="22"/>
                <w:lang w:eastAsia="en-US" w:bidi="ar-SA"/>
              </w:rPr>
              <w:t xml:space="preserve"> установок</w:t>
            </w:r>
          </w:p>
        </w:tc>
      </w:tr>
      <w:tr w:rsidR="001D71E6" w:rsidRPr="000B205D" w14:paraId="4973D1F4"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4736E028" w14:textId="1FB78CA5"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Тепловая мощность (далее</w:t>
            </w:r>
            <w:r w:rsidR="00503D4E" w:rsidRPr="000B205D">
              <w:rPr>
                <w:color w:val="000000"/>
                <w:sz w:val="22"/>
                <w:lang w:bidi="ar-SA"/>
              </w:rPr>
              <w:t> — </w:t>
            </w:r>
            <w:r w:rsidRPr="000B205D">
              <w:rPr>
                <w:color w:val="000000"/>
                <w:sz w:val="22"/>
                <w:lang w:bidi="ar-SA"/>
              </w:rPr>
              <w:t>мощность)</w:t>
            </w:r>
          </w:p>
        </w:tc>
        <w:tc>
          <w:tcPr>
            <w:tcW w:w="3600" w:type="pct"/>
            <w:tcBorders>
              <w:top w:val="nil"/>
              <w:left w:val="nil"/>
              <w:bottom w:val="single" w:sz="4" w:space="0" w:color="auto"/>
              <w:right w:val="single" w:sz="4" w:space="0" w:color="auto"/>
            </w:tcBorders>
            <w:shd w:val="clear" w:color="auto" w:fill="auto"/>
            <w:vAlign w:val="center"/>
            <w:hideMark/>
          </w:tcPr>
          <w:p w14:paraId="1F42318E"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Calibri"/>
                <w:color w:val="000000"/>
                <w:sz w:val="22"/>
                <w:lang w:eastAsia="en-US" w:bidi="ar-SA"/>
              </w:rPr>
              <w:t>Количество тепловой энергии, которое может быть произведено и (или) передано по тепловым сетям за единицу времени</w:t>
            </w:r>
          </w:p>
        </w:tc>
      </w:tr>
      <w:tr w:rsidR="001D71E6" w:rsidRPr="000B205D" w14:paraId="1245FEC1"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7B4A4E69"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 xml:space="preserve">Тепловая нагрузка </w:t>
            </w:r>
          </w:p>
        </w:tc>
        <w:tc>
          <w:tcPr>
            <w:tcW w:w="3600" w:type="pct"/>
            <w:tcBorders>
              <w:top w:val="nil"/>
              <w:left w:val="nil"/>
              <w:bottom w:val="single" w:sz="4" w:space="0" w:color="auto"/>
              <w:right w:val="single" w:sz="4" w:space="0" w:color="auto"/>
            </w:tcBorders>
            <w:shd w:val="clear" w:color="auto" w:fill="auto"/>
            <w:vAlign w:val="center"/>
            <w:hideMark/>
          </w:tcPr>
          <w:p w14:paraId="6CAF0B00"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Calibri"/>
                <w:color w:val="000000"/>
                <w:sz w:val="22"/>
                <w:lang w:eastAsia="en-US" w:bidi="ar-SA"/>
              </w:rPr>
              <w:t>Количество тепловой энергии, которое может быть принято потребителем тепловой энергии за единицу времени</w:t>
            </w:r>
          </w:p>
        </w:tc>
      </w:tr>
      <w:tr w:rsidR="001D71E6" w:rsidRPr="000B205D" w14:paraId="0344604B"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224B006A"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Потребитель тепловой энергии (далее потребитель)</w:t>
            </w:r>
          </w:p>
        </w:tc>
        <w:tc>
          <w:tcPr>
            <w:tcW w:w="3600" w:type="pct"/>
            <w:tcBorders>
              <w:top w:val="nil"/>
              <w:left w:val="nil"/>
              <w:bottom w:val="single" w:sz="4" w:space="0" w:color="auto"/>
              <w:right w:val="single" w:sz="4" w:space="0" w:color="auto"/>
            </w:tcBorders>
            <w:shd w:val="clear" w:color="auto" w:fill="auto"/>
            <w:vAlign w:val="center"/>
            <w:hideMark/>
          </w:tcPr>
          <w:p w14:paraId="325BB53B"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Calibri"/>
                <w:color w:val="000000"/>
                <w:sz w:val="22"/>
                <w:lang w:eastAsia="en-US" w:bidi="ar-SA"/>
              </w:rPr>
              <w:t xml:space="preserve">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w:t>
            </w:r>
            <w:proofErr w:type="spellStart"/>
            <w:r w:rsidRPr="000B205D">
              <w:rPr>
                <w:rFonts w:eastAsia="Calibri"/>
                <w:color w:val="000000"/>
                <w:sz w:val="22"/>
                <w:lang w:eastAsia="en-US" w:bidi="ar-SA"/>
              </w:rPr>
              <w:t>теплопотребляющих</w:t>
            </w:r>
            <w:proofErr w:type="spellEnd"/>
            <w:r w:rsidRPr="000B205D">
              <w:rPr>
                <w:rFonts w:eastAsia="Calibri"/>
                <w:color w:val="000000"/>
                <w:sz w:val="22"/>
                <w:lang w:eastAsia="en-US" w:bidi="ar-SA"/>
              </w:rPr>
              <w:t xml:space="preserve"> установках либо для оказания коммунальных услуг в части горячего водоснабжения и отопления</w:t>
            </w:r>
          </w:p>
        </w:tc>
      </w:tr>
      <w:tr w:rsidR="001D71E6" w:rsidRPr="000B205D" w14:paraId="3FF10D4F"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712ED823" w14:textId="77777777" w:rsidR="001D71E6" w:rsidRPr="000B205D" w:rsidRDefault="001D71E6" w:rsidP="001D71E6">
            <w:pPr>
              <w:autoSpaceDE/>
              <w:autoSpaceDN/>
              <w:spacing w:line="240" w:lineRule="auto"/>
              <w:ind w:firstLine="0"/>
              <w:jc w:val="left"/>
              <w:rPr>
                <w:color w:val="000000"/>
                <w:sz w:val="22"/>
                <w:lang w:bidi="ar-SA"/>
              </w:rPr>
            </w:pPr>
            <w:proofErr w:type="spellStart"/>
            <w:r w:rsidRPr="000B205D">
              <w:rPr>
                <w:color w:val="000000"/>
                <w:sz w:val="22"/>
                <w:lang w:bidi="ar-SA"/>
              </w:rPr>
              <w:t>Теплопотребляющая</w:t>
            </w:r>
            <w:proofErr w:type="spellEnd"/>
            <w:r w:rsidRPr="000B205D">
              <w:rPr>
                <w:color w:val="000000"/>
                <w:sz w:val="22"/>
                <w:lang w:bidi="ar-SA"/>
              </w:rPr>
              <w:t xml:space="preserve"> установка </w:t>
            </w:r>
          </w:p>
        </w:tc>
        <w:tc>
          <w:tcPr>
            <w:tcW w:w="3600" w:type="pct"/>
            <w:tcBorders>
              <w:top w:val="nil"/>
              <w:left w:val="nil"/>
              <w:bottom w:val="single" w:sz="4" w:space="0" w:color="auto"/>
              <w:right w:val="single" w:sz="4" w:space="0" w:color="auto"/>
            </w:tcBorders>
            <w:shd w:val="clear" w:color="auto" w:fill="auto"/>
            <w:vAlign w:val="center"/>
            <w:hideMark/>
          </w:tcPr>
          <w:p w14:paraId="2D26AE14"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Calibri"/>
                <w:color w:val="000000"/>
                <w:sz w:val="22"/>
                <w:lang w:eastAsia="en-US" w:bidi="ar-SA"/>
              </w:rPr>
              <w:t>Устройство, предназначенное для использования тепловой энергии, теплоносителя для нужд потребителя тепловой энергии</w:t>
            </w:r>
          </w:p>
        </w:tc>
      </w:tr>
      <w:tr w:rsidR="001D71E6" w:rsidRPr="000B205D" w14:paraId="51C91A43"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1D985396"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Теплоснабжающая организация</w:t>
            </w:r>
          </w:p>
        </w:tc>
        <w:tc>
          <w:tcPr>
            <w:tcW w:w="3600" w:type="pct"/>
            <w:tcBorders>
              <w:top w:val="nil"/>
              <w:left w:val="nil"/>
              <w:bottom w:val="single" w:sz="4" w:space="0" w:color="auto"/>
              <w:right w:val="single" w:sz="4" w:space="0" w:color="auto"/>
            </w:tcBorders>
            <w:shd w:val="clear" w:color="auto" w:fill="auto"/>
            <w:vAlign w:val="center"/>
            <w:hideMark/>
          </w:tcPr>
          <w:p w14:paraId="77CB6AB2"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Calibri"/>
                <w:color w:val="000000"/>
                <w:sz w:val="22"/>
                <w:lang w:eastAsia="en-US" w:bidi="ar-SA"/>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tc>
      </w:tr>
      <w:tr w:rsidR="001D71E6" w:rsidRPr="000B205D" w14:paraId="19B86E2E"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2B014FE3"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 xml:space="preserve">Теплосетевая организация </w:t>
            </w:r>
          </w:p>
        </w:tc>
        <w:tc>
          <w:tcPr>
            <w:tcW w:w="3600" w:type="pct"/>
            <w:tcBorders>
              <w:top w:val="nil"/>
              <w:left w:val="nil"/>
              <w:bottom w:val="single" w:sz="4" w:space="0" w:color="auto"/>
              <w:right w:val="single" w:sz="4" w:space="0" w:color="auto"/>
            </w:tcBorders>
            <w:shd w:val="clear" w:color="auto" w:fill="auto"/>
            <w:vAlign w:val="center"/>
            <w:hideMark/>
          </w:tcPr>
          <w:p w14:paraId="6C627F3E"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Calibri"/>
                <w:color w:val="000000"/>
                <w:sz w:val="22"/>
                <w:lang w:eastAsia="en-US" w:bidi="ar-SA"/>
              </w:rPr>
              <w:t>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tc>
      </w:tr>
      <w:tr w:rsidR="001D71E6" w:rsidRPr="000B205D" w14:paraId="16DEFB58"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5367898A"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Зона действия системы теплоснабжения</w:t>
            </w:r>
          </w:p>
        </w:tc>
        <w:tc>
          <w:tcPr>
            <w:tcW w:w="3600" w:type="pct"/>
            <w:tcBorders>
              <w:top w:val="nil"/>
              <w:left w:val="nil"/>
              <w:bottom w:val="single" w:sz="4" w:space="0" w:color="auto"/>
              <w:right w:val="single" w:sz="4" w:space="0" w:color="auto"/>
            </w:tcBorders>
            <w:shd w:val="clear" w:color="auto" w:fill="auto"/>
            <w:vAlign w:val="center"/>
            <w:hideMark/>
          </w:tcPr>
          <w:p w14:paraId="46146121" w14:textId="54C87C7B" w:rsidR="001D71E6" w:rsidRPr="000B205D" w:rsidRDefault="001D71E6" w:rsidP="001D71E6">
            <w:pPr>
              <w:spacing w:line="240" w:lineRule="auto"/>
              <w:ind w:firstLine="0"/>
              <w:jc w:val="left"/>
              <w:rPr>
                <w:color w:val="000000"/>
                <w:sz w:val="22"/>
                <w:lang w:bidi="ar-SA"/>
              </w:rPr>
            </w:pPr>
            <w:r w:rsidRPr="000B205D">
              <w:rPr>
                <w:rFonts w:eastAsia="Arial"/>
                <w:color w:val="000000"/>
                <w:sz w:val="22"/>
                <w:lang w:eastAsia="ar-SA"/>
              </w:rPr>
              <w:t>Территория поселения, городского округа,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1D71E6" w:rsidRPr="000B205D" w14:paraId="6C81A33E"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035D15F8"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lastRenderedPageBreak/>
              <w:t>Зона действия источника тепловой энергии</w:t>
            </w:r>
          </w:p>
        </w:tc>
        <w:tc>
          <w:tcPr>
            <w:tcW w:w="3600" w:type="pct"/>
            <w:tcBorders>
              <w:top w:val="nil"/>
              <w:left w:val="nil"/>
              <w:bottom w:val="single" w:sz="4" w:space="0" w:color="auto"/>
              <w:right w:val="single" w:sz="4" w:space="0" w:color="auto"/>
            </w:tcBorders>
            <w:shd w:val="clear" w:color="auto" w:fill="auto"/>
            <w:vAlign w:val="center"/>
            <w:hideMark/>
          </w:tcPr>
          <w:p w14:paraId="25208B02"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Arial"/>
                <w:color w:val="000000"/>
                <w:sz w:val="22"/>
                <w:lang w:eastAsia="ar-SA" w:bidi="ar-SA"/>
              </w:rPr>
              <w:t>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p>
        </w:tc>
      </w:tr>
      <w:tr w:rsidR="001D71E6" w:rsidRPr="000B205D" w14:paraId="1A56E905"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4460615B"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Установленная мощность источника тепловой энергии</w:t>
            </w:r>
          </w:p>
        </w:tc>
        <w:tc>
          <w:tcPr>
            <w:tcW w:w="3600" w:type="pct"/>
            <w:tcBorders>
              <w:top w:val="nil"/>
              <w:left w:val="nil"/>
              <w:bottom w:val="single" w:sz="4" w:space="0" w:color="auto"/>
              <w:right w:val="single" w:sz="4" w:space="0" w:color="auto"/>
            </w:tcBorders>
            <w:shd w:val="clear" w:color="auto" w:fill="auto"/>
            <w:vAlign w:val="center"/>
            <w:hideMark/>
          </w:tcPr>
          <w:p w14:paraId="4083C630"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Arial"/>
                <w:color w:val="000000"/>
                <w:sz w:val="22"/>
                <w:lang w:eastAsia="ar-SA" w:bidi="ar-SA"/>
              </w:rPr>
              <w:t>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нужд теплоснабжающей организации в отношении данного источника тепловой энергии</w:t>
            </w:r>
          </w:p>
        </w:tc>
      </w:tr>
      <w:tr w:rsidR="001D71E6" w:rsidRPr="000B205D" w14:paraId="4A7495FC"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13362688"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Располагаемая мощность источника тепловой энергии</w:t>
            </w:r>
          </w:p>
        </w:tc>
        <w:tc>
          <w:tcPr>
            <w:tcW w:w="3600" w:type="pct"/>
            <w:tcBorders>
              <w:top w:val="nil"/>
              <w:left w:val="nil"/>
              <w:bottom w:val="single" w:sz="4" w:space="0" w:color="auto"/>
              <w:right w:val="single" w:sz="4" w:space="0" w:color="auto"/>
            </w:tcBorders>
            <w:shd w:val="clear" w:color="auto" w:fill="auto"/>
            <w:vAlign w:val="center"/>
            <w:hideMark/>
          </w:tcPr>
          <w:p w14:paraId="1F70EE59"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Arial"/>
                <w:color w:val="000000"/>
                <w:sz w:val="22"/>
                <w:lang w:eastAsia="ar-SA" w:bidi="ar-SA"/>
              </w:rPr>
              <w:t>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tc>
      </w:tr>
      <w:tr w:rsidR="001D71E6" w:rsidRPr="000B205D" w14:paraId="2A272EBD"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75AAD396"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Мощность источника тепловой энергии нетто</w:t>
            </w:r>
          </w:p>
        </w:tc>
        <w:tc>
          <w:tcPr>
            <w:tcW w:w="3600" w:type="pct"/>
            <w:tcBorders>
              <w:top w:val="nil"/>
              <w:left w:val="nil"/>
              <w:bottom w:val="single" w:sz="4" w:space="0" w:color="auto"/>
              <w:right w:val="single" w:sz="4" w:space="0" w:color="auto"/>
            </w:tcBorders>
            <w:shd w:val="clear" w:color="auto" w:fill="auto"/>
            <w:vAlign w:val="center"/>
            <w:hideMark/>
          </w:tcPr>
          <w:p w14:paraId="3584290A"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Arial"/>
                <w:color w:val="000000"/>
                <w:sz w:val="22"/>
                <w:lang w:eastAsia="ar-SA" w:bidi="ar-SA"/>
              </w:rPr>
              <w:t>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p>
        </w:tc>
      </w:tr>
      <w:tr w:rsidR="001D71E6" w:rsidRPr="000B205D" w14:paraId="46E13162"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3C38D4CA"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Теплосетевые объекты</w:t>
            </w:r>
          </w:p>
        </w:tc>
        <w:tc>
          <w:tcPr>
            <w:tcW w:w="3600" w:type="pct"/>
            <w:tcBorders>
              <w:top w:val="nil"/>
              <w:left w:val="nil"/>
              <w:bottom w:val="single" w:sz="4" w:space="0" w:color="auto"/>
              <w:right w:val="single" w:sz="4" w:space="0" w:color="auto"/>
            </w:tcBorders>
            <w:shd w:val="clear" w:color="auto" w:fill="auto"/>
            <w:vAlign w:val="center"/>
            <w:hideMark/>
          </w:tcPr>
          <w:p w14:paraId="6B4811D6"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Arial"/>
                <w:color w:val="000000"/>
                <w:sz w:val="22"/>
                <w:lang w:eastAsia="ar-SA" w:bidi="ar-SA"/>
              </w:rPr>
              <w:t xml:space="preserve">Объекты, входящие в состав тепловой сети и обеспечивающие передачу тепловой энергии от источника тепловой энергии до </w:t>
            </w:r>
            <w:proofErr w:type="spellStart"/>
            <w:r w:rsidRPr="000B205D">
              <w:rPr>
                <w:rFonts w:eastAsia="Arial"/>
                <w:color w:val="000000"/>
                <w:sz w:val="22"/>
                <w:lang w:eastAsia="ar-SA" w:bidi="ar-SA"/>
              </w:rPr>
              <w:t>теплопотребляющих</w:t>
            </w:r>
            <w:proofErr w:type="spellEnd"/>
            <w:r w:rsidRPr="000B205D">
              <w:rPr>
                <w:rFonts w:eastAsia="Arial"/>
                <w:color w:val="000000"/>
                <w:sz w:val="22"/>
                <w:lang w:eastAsia="ar-SA" w:bidi="ar-SA"/>
              </w:rPr>
              <w:t xml:space="preserve"> установок потребителей тепловой энергии</w:t>
            </w:r>
          </w:p>
        </w:tc>
      </w:tr>
      <w:tr w:rsidR="001D71E6" w:rsidRPr="000B205D" w14:paraId="72CEA568"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48305325"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Элемент территориального деления</w:t>
            </w:r>
          </w:p>
        </w:tc>
        <w:tc>
          <w:tcPr>
            <w:tcW w:w="3600" w:type="pct"/>
            <w:tcBorders>
              <w:top w:val="nil"/>
              <w:left w:val="nil"/>
              <w:bottom w:val="single" w:sz="4" w:space="0" w:color="auto"/>
              <w:right w:val="single" w:sz="4" w:space="0" w:color="auto"/>
            </w:tcBorders>
            <w:shd w:val="clear" w:color="auto" w:fill="auto"/>
            <w:vAlign w:val="center"/>
            <w:hideMark/>
          </w:tcPr>
          <w:p w14:paraId="00F2846B"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Arial"/>
                <w:color w:val="000000"/>
                <w:sz w:val="22"/>
                <w:lang w:eastAsia="ar-SA" w:bidi="ar-SA"/>
              </w:rPr>
              <w:t>Территория поселения, городского округа, города федерального значения или ее часть, установленная по границам административно-территориальных единиц</w:t>
            </w:r>
          </w:p>
        </w:tc>
      </w:tr>
      <w:tr w:rsidR="001D71E6" w:rsidRPr="000B205D" w14:paraId="338C23E5"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7CAC6AE2"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Расчетный элемент территориального деления</w:t>
            </w:r>
          </w:p>
        </w:tc>
        <w:tc>
          <w:tcPr>
            <w:tcW w:w="3600" w:type="pct"/>
            <w:tcBorders>
              <w:top w:val="nil"/>
              <w:left w:val="nil"/>
              <w:bottom w:val="single" w:sz="4" w:space="0" w:color="auto"/>
              <w:right w:val="single" w:sz="4" w:space="0" w:color="auto"/>
            </w:tcBorders>
            <w:shd w:val="clear" w:color="auto" w:fill="auto"/>
            <w:vAlign w:val="center"/>
            <w:hideMark/>
          </w:tcPr>
          <w:p w14:paraId="7D8D5F40"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Arial"/>
                <w:color w:val="000000"/>
                <w:sz w:val="22"/>
                <w:lang w:eastAsia="ar-SA" w:bidi="ar-SA"/>
              </w:rPr>
              <w:t>Территория поселения, городского округа, города федерального значения или ее часть, принятая для целей разработки схемы теплоснабжения в неизменяемых границах на весь срок действия схемы теплоснабжения</w:t>
            </w:r>
          </w:p>
        </w:tc>
      </w:tr>
      <w:tr w:rsidR="001D71E6" w:rsidRPr="000B205D" w14:paraId="1806434F"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2249D598"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Местные виды топлива</w:t>
            </w:r>
          </w:p>
        </w:tc>
        <w:tc>
          <w:tcPr>
            <w:tcW w:w="3600" w:type="pct"/>
            <w:tcBorders>
              <w:top w:val="nil"/>
              <w:left w:val="nil"/>
              <w:bottom w:val="single" w:sz="4" w:space="0" w:color="auto"/>
              <w:right w:val="single" w:sz="4" w:space="0" w:color="auto"/>
            </w:tcBorders>
            <w:shd w:val="clear" w:color="auto" w:fill="auto"/>
            <w:vAlign w:val="center"/>
            <w:hideMark/>
          </w:tcPr>
          <w:p w14:paraId="0593F40D"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Arial"/>
                <w:color w:val="000000"/>
                <w:sz w:val="22"/>
                <w:lang w:eastAsia="ar-SA" w:bidi="ar-SA"/>
              </w:rPr>
              <w:t>Топливные ресурсы, использование которых потенциально возможно в районах (территориях) их образования, производства, добычи (торф и продукты его переработки, попутный газ, отходы деревообработки, отходы сельскохозяйственной деятельности, отходы производства и потребления, в том числе твердые коммунальные отходы, и иные виды топливных ресурсов), экономическая эффективность потребления которых ограничена районами (территориями) их происхождения</w:t>
            </w:r>
          </w:p>
        </w:tc>
      </w:tr>
      <w:tr w:rsidR="001D71E6" w:rsidRPr="000B205D" w14:paraId="14E0B3F2"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4350E419"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Расчетная тепловая нагрузка</w:t>
            </w:r>
          </w:p>
        </w:tc>
        <w:tc>
          <w:tcPr>
            <w:tcW w:w="3600" w:type="pct"/>
            <w:tcBorders>
              <w:top w:val="nil"/>
              <w:left w:val="nil"/>
              <w:bottom w:val="single" w:sz="4" w:space="0" w:color="auto"/>
              <w:right w:val="single" w:sz="4" w:space="0" w:color="auto"/>
            </w:tcBorders>
            <w:shd w:val="clear" w:color="auto" w:fill="auto"/>
            <w:vAlign w:val="center"/>
            <w:hideMark/>
          </w:tcPr>
          <w:p w14:paraId="114B67FB"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Arial"/>
                <w:color w:val="000000"/>
                <w:sz w:val="22"/>
                <w:lang w:eastAsia="ar-SA" w:bidi="ar-SA"/>
              </w:rPr>
              <w:t>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tc>
      </w:tr>
      <w:tr w:rsidR="001D71E6" w:rsidRPr="000B205D" w14:paraId="15C3A905"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0B640164"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Базовый период актуализации</w:t>
            </w:r>
          </w:p>
        </w:tc>
        <w:tc>
          <w:tcPr>
            <w:tcW w:w="3600" w:type="pct"/>
            <w:tcBorders>
              <w:top w:val="nil"/>
              <w:left w:val="nil"/>
              <w:bottom w:val="single" w:sz="4" w:space="0" w:color="auto"/>
              <w:right w:val="single" w:sz="4" w:space="0" w:color="auto"/>
            </w:tcBorders>
            <w:shd w:val="clear" w:color="auto" w:fill="auto"/>
            <w:vAlign w:val="center"/>
            <w:hideMark/>
          </w:tcPr>
          <w:p w14:paraId="16960ED4"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Arial"/>
                <w:color w:val="000000"/>
                <w:sz w:val="22"/>
                <w:lang w:eastAsia="ar-SA" w:bidi="ar-SA"/>
              </w:rPr>
              <w:t>Год, предшествующий году, в котором подлежит утверждению актуализированная схема теплоснабжения поселения, городского округа, города федерального значения</w:t>
            </w:r>
          </w:p>
        </w:tc>
      </w:tr>
      <w:tr w:rsidR="001D71E6" w:rsidRPr="000B205D" w14:paraId="73B25BD6"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0E37DBAB"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Энергетические характеристики тепловых сетей</w:t>
            </w:r>
          </w:p>
        </w:tc>
        <w:tc>
          <w:tcPr>
            <w:tcW w:w="3600" w:type="pct"/>
            <w:tcBorders>
              <w:top w:val="nil"/>
              <w:left w:val="nil"/>
              <w:bottom w:val="single" w:sz="4" w:space="0" w:color="auto"/>
              <w:right w:val="single" w:sz="4" w:space="0" w:color="auto"/>
            </w:tcBorders>
            <w:shd w:val="clear" w:color="auto" w:fill="auto"/>
            <w:vAlign w:val="center"/>
            <w:hideMark/>
          </w:tcPr>
          <w:p w14:paraId="0FF2E11A"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Arial"/>
                <w:color w:val="000000"/>
                <w:sz w:val="22"/>
                <w:lang w:eastAsia="ar-SA" w:bidi="ar-SA"/>
              </w:rPr>
              <w:t>Показатели, характеризующие энергетическую эффективность передачи тепловой энергии по тепловым сетям, включая потери тепловой энергии, расход электроэнергии на передачу тепловой энергии, расход теплоносителя на передачу тепловой энергии, потери теплоносителя, температуру теплоносителя</w:t>
            </w:r>
          </w:p>
        </w:tc>
      </w:tr>
      <w:tr w:rsidR="001D71E6" w:rsidRPr="000B205D" w14:paraId="51DCE919"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1C7A2631"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lastRenderedPageBreak/>
              <w:t>Топливный баланс</w:t>
            </w:r>
          </w:p>
        </w:tc>
        <w:tc>
          <w:tcPr>
            <w:tcW w:w="3600" w:type="pct"/>
            <w:tcBorders>
              <w:top w:val="nil"/>
              <w:left w:val="nil"/>
              <w:bottom w:val="single" w:sz="4" w:space="0" w:color="auto"/>
              <w:right w:val="single" w:sz="4" w:space="0" w:color="auto"/>
            </w:tcBorders>
            <w:shd w:val="clear" w:color="auto" w:fill="auto"/>
            <w:vAlign w:val="center"/>
            <w:hideMark/>
          </w:tcPr>
          <w:p w14:paraId="1517EC9C"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Arial"/>
                <w:color w:val="000000"/>
                <w:sz w:val="22"/>
                <w:lang w:eastAsia="ar-SA" w:bidi="ar-SA"/>
              </w:rPr>
              <w:t>Документ,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w:t>
            </w:r>
          </w:p>
        </w:tc>
      </w:tr>
      <w:tr w:rsidR="001D71E6" w:rsidRPr="000B205D" w14:paraId="13B14FDE"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22E7486A"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Материальная характеристика тепловой сети</w:t>
            </w:r>
          </w:p>
        </w:tc>
        <w:tc>
          <w:tcPr>
            <w:tcW w:w="3600" w:type="pct"/>
            <w:tcBorders>
              <w:top w:val="nil"/>
              <w:left w:val="nil"/>
              <w:bottom w:val="single" w:sz="4" w:space="0" w:color="auto"/>
              <w:right w:val="single" w:sz="4" w:space="0" w:color="auto"/>
            </w:tcBorders>
            <w:shd w:val="clear" w:color="auto" w:fill="auto"/>
            <w:vAlign w:val="center"/>
            <w:hideMark/>
          </w:tcPr>
          <w:p w14:paraId="1DD1C64E"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Arial"/>
                <w:color w:val="000000"/>
                <w:sz w:val="22"/>
                <w:lang w:eastAsia="ar-SA" w:bidi="ar-SA"/>
              </w:rPr>
              <w:t>Сумма произведений значений наружных диаметров трубопроводов отдельных участков тепловой сети и длины этих участков</w:t>
            </w:r>
          </w:p>
        </w:tc>
      </w:tr>
      <w:tr w:rsidR="001D71E6" w:rsidRPr="000B205D" w14:paraId="193E2F65"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1451AD9A"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Удельная материальная характеристика тепловой сети</w:t>
            </w:r>
          </w:p>
        </w:tc>
        <w:tc>
          <w:tcPr>
            <w:tcW w:w="3600" w:type="pct"/>
            <w:tcBorders>
              <w:top w:val="nil"/>
              <w:left w:val="nil"/>
              <w:bottom w:val="single" w:sz="4" w:space="0" w:color="auto"/>
              <w:right w:val="single" w:sz="4" w:space="0" w:color="auto"/>
            </w:tcBorders>
            <w:shd w:val="clear" w:color="auto" w:fill="auto"/>
            <w:vAlign w:val="center"/>
            <w:hideMark/>
          </w:tcPr>
          <w:p w14:paraId="1C7D9808"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Arial"/>
                <w:color w:val="000000"/>
                <w:sz w:val="22"/>
                <w:lang w:eastAsia="ar-SA" w:bidi="ar-SA"/>
              </w:rPr>
              <w:t>Отношение материальной характеристики тепловой сети к тепловой нагрузке потребителей, присоединенных к этой тепловой сети</w:t>
            </w:r>
          </w:p>
        </w:tc>
      </w:tr>
      <w:tr w:rsidR="001D71E6" w:rsidRPr="000B205D" w14:paraId="6B91818B" w14:textId="77777777" w:rsidTr="001D71E6">
        <w:trPr>
          <w:cantSplit/>
          <w:trHeight w:val="737"/>
        </w:trPr>
        <w:tc>
          <w:tcPr>
            <w:tcW w:w="1400" w:type="pct"/>
            <w:tcBorders>
              <w:top w:val="nil"/>
              <w:left w:val="single" w:sz="4" w:space="0" w:color="auto"/>
              <w:bottom w:val="single" w:sz="4" w:space="0" w:color="auto"/>
              <w:right w:val="single" w:sz="4" w:space="0" w:color="auto"/>
            </w:tcBorders>
            <w:shd w:val="clear" w:color="auto" w:fill="auto"/>
            <w:vAlign w:val="center"/>
            <w:hideMark/>
          </w:tcPr>
          <w:p w14:paraId="01ACE9EC"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Calibri"/>
                <w:snapToGrid w:val="0"/>
                <w:color w:val="000000"/>
                <w:sz w:val="22"/>
                <w:lang w:eastAsia="en-US" w:bidi="ar-SA"/>
              </w:rPr>
              <w:t>Средневзвешенная плотность тепловой нагрузки</w:t>
            </w:r>
          </w:p>
        </w:tc>
        <w:tc>
          <w:tcPr>
            <w:tcW w:w="3600" w:type="pct"/>
            <w:tcBorders>
              <w:top w:val="nil"/>
              <w:left w:val="nil"/>
              <w:bottom w:val="single" w:sz="4" w:space="0" w:color="auto"/>
              <w:right w:val="single" w:sz="4" w:space="0" w:color="auto"/>
            </w:tcBorders>
            <w:shd w:val="clear" w:color="auto" w:fill="auto"/>
            <w:vAlign w:val="center"/>
            <w:hideMark/>
          </w:tcPr>
          <w:p w14:paraId="6196A6FF" w14:textId="77777777" w:rsidR="001D71E6" w:rsidRPr="000B205D" w:rsidRDefault="001D71E6" w:rsidP="001D71E6">
            <w:pPr>
              <w:autoSpaceDE/>
              <w:autoSpaceDN/>
              <w:spacing w:line="240" w:lineRule="auto"/>
              <w:ind w:firstLine="0"/>
              <w:jc w:val="left"/>
              <w:rPr>
                <w:color w:val="000000"/>
                <w:sz w:val="22"/>
                <w:lang w:bidi="ar-SA"/>
              </w:rPr>
            </w:pPr>
            <w:r w:rsidRPr="000B205D">
              <w:rPr>
                <w:rFonts w:eastAsia="Arial"/>
                <w:color w:val="000000"/>
                <w:sz w:val="22"/>
                <w:lang w:eastAsia="ar-SA" w:bidi="ar-SA"/>
              </w:rPr>
              <w:t>Отношение тепловой нагрузки потребителей тепловой энергии к площади территории, на которой располагаются объекты потребления тепловой энергии указанных потребителей, определяемое для каждого расчетного элемента территориального деления, зоны действия каждого источника тепловой энергии, каждой системы теплоснабжения и в целом по поселению, городскому округу, городу федерального значения в соответствии с методическими указаниями по разработке схем теплоснабжения.</w:t>
            </w:r>
          </w:p>
        </w:tc>
      </w:tr>
    </w:tbl>
    <w:p w14:paraId="1011E72B" w14:textId="77777777" w:rsidR="008B282F" w:rsidRPr="000B205D" w:rsidRDefault="008B282F" w:rsidP="008B282F"/>
    <w:p w14:paraId="798161E2" w14:textId="193BF72D" w:rsidR="001D71E6" w:rsidRPr="000B205D" w:rsidRDefault="001D71E6" w:rsidP="008B282F">
      <w:pPr>
        <w:pStyle w:val="0"/>
        <w:pageBreakBefore/>
      </w:pPr>
      <w:bookmarkStart w:id="7" w:name="_Toc27326801"/>
      <w:bookmarkStart w:id="8" w:name="_Toc57365335"/>
      <w:r w:rsidRPr="000B205D">
        <w:lastRenderedPageBreak/>
        <w:t>Перечень принятых обозначений</w:t>
      </w:r>
      <w:bookmarkEnd w:id="7"/>
      <w:bookmarkEnd w:id="8"/>
    </w:p>
    <w:p w14:paraId="058C9CB4" w14:textId="20393115" w:rsidR="001D71E6" w:rsidRPr="000B205D" w:rsidRDefault="001D71E6" w:rsidP="001D71E6">
      <w:r w:rsidRPr="000B205D">
        <w:t>В настоящей работе применяются следующие сокращенные обозначения:</w:t>
      </w:r>
    </w:p>
    <w:p w14:paraId="2C863C1C" w14:textId="50355C3F" w:rsidR="001D71E6" w:rsidRPr="000B205D" w:rsidRDefault="001D71E6" w:rsidP="001D71E6">
      <w:pPr>
        <w:pStyle w:val="af4"/>
      </w:pPr>
      <w:r w:rsidRPr="000B205D">
        <w:t xml:space="preserve">Таблица </w:t>
      </w:r>
      <w:r w:rsidRPr="000B205D">
        <w:fldChar w:fldCharType="begin"/>
      </w:r>
      <w:r w:rsidRPr="000B205D">
        <w:instrText xml:space="preserve"> SEQ Таблица \* ARABIC </w:instrText>
      </w:r>
      <w:r w:rsidRPr="000B205D">
        <w:fldChar w:fldCharType="separate"/>
      </w:r>
      <w:r w:rsidR="00396B16">
        <w:rPr>
          <w:noProof/>
        </w:rPr>
        <w:t>2</w:t>
      </w:r>
      <w:r w:rsidRPr="000B205D">
        <w:fldChar w:fldCharType="end"/>
      </w:r>
      <w:r w:rsidRPr="000B205D">
        <w:t>. Термины и определения</w:t>
      </w:r>
    </w:p>
    <w:tbl>
      <w:tblPr>
        <w:tblW w:w="5000" w:type="pct"/>
        <w:tblLook w:val="04A0" w:firstRow="1" w:lastRow="0" w:firstColumn="1" w:lastColumn="0" w:noHBand="0" w:noVBand="1"/>
      </w:tblPr>
      <w:tblGrid>
        <w:gridCol w:w="1145"/>
        <w:gridCol w:w="2888"/>
        <w:gridCol w:w="5822"/>
      </w:tblGrid>
      <w:tr w:rsidR="001D71E6" w:rsidRPr="000B205D" w14:paraId="78164620" w14:textId="77777777" w:rsidTr="001D71E6">
        <w:trPr>
          <w:trHeight w:val="285"/>
          <w:tblHeader/>
        </w:trPr>
        <w:tc>
          <w:tcPr>
            <w:tcW w:w="58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BD37BE" w14:textId="77777777" w:rsidR="001D71E6" w:rsidRPr="000B205D" w:rsidRDefault="001D71E6" w:rsidP="001D71E6">
            <w:pPr>
              <w:autoSpaceDE/>
              <w:autoSpaceDN/>
              <w:spacing w:line="240" w:lineRule="auto"/>
              <w:ind w:firstLine="0"/>
              <w:jc w:val="center"/>
              <w:rPr>
                <w:b/>
                <w:bCs/>
                <w:color w:val="000000"/>
                <w:sz w:val="22"/>
                <w:lang w:bidi="ar-SA"/>
              </w:rPr>
            </w:pPr>
            <w:r w:rsidRPr="000B205D">
              <w:rPr>
                <w:b/>
                <w:bCs/>
                <w:color w:val="000000"/>
                <w:sz w:val="22"/>
                <w:lang w:bidi="ar-SA"/>
              </w:rPr>
              <w:t>№ п/п</w:t>
            </w:r>
          </w:p>
        </w:tc>
        <w:tc>
          <w:tcPr>
            <w:tcW w:w="1465" w:type="pct"/>
            <w:tcBorders>
              <w:top w:val="single" w:sz="4" w:space="0" w:color="auto"/>
              <w:left w:val="nil"/>
              <w:bottom w:val="single" w:sz="4" w:space="0" w:color="auto"/>
              <w:right w:val="single" w:sz="4" w:space="0" w:color="auto"/>
            </w:tcBorders>
            <w:shd w:val="clear" w:color="auto" w:fill="auto"/>
            <w:vAlign w:val="center"/>
            <w:hideMark/>
          </w:tcPr>
          <w:p w14:paraId="03106D7C" w14:textId="77777777" w:rsidR="001D71E6" w:rsidRPr="000B205D" w:rsidRDefault="001D71E6" w:rsidP="001D71E6">
            <w:pPr>
              <w:autoSpaceDE/>
              <w:autoSpaceDN/>
              <w:spacing w:line="240" w:lineRule="auto"/>
              <w:ind w:firstLine="0"/>
              <w:jc w:val="center"/>
              <w:rPr>
                <w:b/>
                <w:bCs/>
                <w:color w:val="000000"/>
                <w:sz w:val="22"/>
                <w:lang w:bidi="ar-SA"/>
              </w:rPr>
            </w:pPr>
            <w:r w:rsidRPr="000B205D">
              <w:rPr>
                <w:b/>
                <w:bCs/>
                <w:color w:val="000000"/>
                <w:sz w:val="22"/>
                <w:lang w:bidi="ar-SA"/>
              </w:rPr>
              <w:t>Сокращение</w:t>
            </w:r>
          </w:p>
        </w:tc>
        <w:tc>
          <w:tcPr>
            <w:tcW w:w="2954" w:type="pct"/>
            <w:tcBorders>
              <w:top w:val="single" w:sz="4" w:space="0" w:color="auto"/>
              <w:left w:val="nil"/>
              <w:bottom w:val="single" w:sz="4" w:space="0" w:color="auto"/>
              <w:right w:val="single" w:sz="4" w:space="0" w:color="auto"/>
            </w:tcBorders>
            <w:shd w:val="clear" w:color="auto" w:fill="auto"/>
            <w:vAlign w:val="center"/>
            <w:hideMark/>
          </w:tcPr>
          <w:p w14:paraId="2844F275" w14:textId="77777777" w:rsidR="001D71E6" w:rsidRPr="000B205D" w:rsidRDefault="001D71E6" w:rsidP="001D71E6">
            <w:pPr>
              <w:autoSpaceDE/>
              <w:autoSpaceDN/>
              <w:spacing w:line="240" w:lineRule="auto"/>
              <w:ind w:firstLine="0"/>
              <w:jc w:val="center"/>
              <w:rPr>
                <w:b/>
                <w:bCs/>
                <w:color w:val="000000"/>
                <w:sz w:val="22"/>
                <w:lang w:bidi="ar-SA"/>
              </w:rPr>
            </w:pPr>
            <w:r w:rsidRPr="000B205D">
              <w:rPr>
                <w:b/>
                <w:bCs/>
                <w:color w:val="000000"/>
                <w:sz w:val="22"/>
                <w:lang w:bidi="ar-SA"/>
              </w:rPr>
              <w:t>Пояснение</w:t>
            </w:r>
          </w:p>
        </w:tc>
      </w:tr>
      <w:tr w:rsidR="001D71E6" w:rsidRPr="000B205D" w14:paraId="452B38F2"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098D1F62"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1</w:t>
            </w:r>
          </w:p>
        </w:tc>
        <w:tc>
          <w:tcPr>
            <w:tcW w:w="1465" w:type="pct"/>
            <w:tcBorders>
              <w:top w:val="nil"/>
              <w:left w:val="nil"/>
              <w:bottom w:val="single" w:sz="4" w:space="0" w:color="auto"/>
              <w:right w:val="single" w:sz="4" w:space="0" w:color="auto"/>
            </w:tcBorders>
            <w:shd w:val="clear" w:color="auto" w:fill="auto"/>
            <w:vAlign w:val="center"/>
            <w:hideMark/>
          </w:tcPr>
          <w:p w14:paraId="05F9997E"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БМК</w:t>
            </w:r>
          </w:p>
        </w:tc>
        <w:tc>
          <w:tcPr>
            <w:tcW w:w="2954" w:type="pct"/>
            <w:tcBorders>
              <w:top w:val="nil"/>
              <w:left w:val="nil"/>
              <w:bottom w:val="single" w:sz="4" w:space="0" w:color="auto"/>
              <w:right w:val="single" w:sz="4" w:space="0" w:color="auto"/>
            </w:tcBorders>
            <w:shd w:val="clear" w:color="auto" w:fill="auto"/>
            <w:vAlign w:val="center"/>
            <w:hideMark/>
          </w:tcPr>
          <w:p w14:paraId="538234AA" w14:textId="77777777" w:rsidR="001D71E6" w:rsidRPr="000B205D" w:rsidRDefault="001D71E6" w:rsidP="001D71E6">
            <w:pPr>
              <w:autoSpaceDE/>
              <w:autoSpaceDN/>
              <w:spacing w:line="240" w:lineRule="auto"/>
              <w:ind w:firstLine="0"/>
              <w:jc w:val="left"/>
              <w:rPr>
                <w:color w:val="000000"/>
                <w:sz w:val="22"/>
                <w:lang w:bidi="ar-SA"/>
              </w:rPr>
            </w:pPr>
            <w:proofErr w:type="spellStart"/>
            <w:r w:rsidRPr="000B205D">
              <w:rPr>
                <w:color w:val="000000"/>
                <w:sz w:val="22"/>
                <w:lang w:bidi="ar-SA"/>
              </w:rPr>
              <w:t>Блочно</w:t>
            </w:r>
            <w:proofErr w:type="spellEnd"/>
            <w:r w:rsidRPr="000B205D">
              <w:rPr>
                <w:color w:val="000000"/>
                <w:sz w:val="22"/>
                <w:lang w:bidi="ar-SA"/>
              </w:rPr>
              <w:t>-модульная котельная</w:t>
            </w:r>
          </w:p>
        </w:tc>
      </w:tr>
      <w:tr w:rsidR="001D71E6" w:rsidRPr="000B205D" w14:paraId="0AEA6641"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263477EE"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2</w:t>
            </w:r>
          </w:p>
        </w:tc>
        <w:tc>
          <w:tcPr>
            <w:tcW w:w="1465" w:type="pct"/>
            <w:tcBorders>
              <w:top w:val="nil"/>
              <w:left w:val="nil"/>
              <w:bottom w:val="single" w:sz="4" w:space="0" w:color="auto"/>
              <w:right w:val="single" w:sz="4" w:space="0" w:color="auto"/>
            </w:tcBorders>
            <w:shd w:val="clear" w:color="auto" w:fill="auto"/>
            <w:vAlign w:val="center"/>
            <w:hideMark/>
          </w:tcPr>
          <w:p w14:paraId="45E99B09"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ВПУ</w:t>
            </w:r>
          </w:p>
        </w:tc>
        <w:tc>
          <w:tcPr>
            <w:tcW w:w="2954" w:type="pct"/>
            <w:tcBorders>
              <w:top w:val="nil"/>
              <w:left w:val="nil"/>
              <w:bottom w:val="single" w:sz="4" w:space="0" w:color="auto"/>
              <w:right w:val="single" w:sz="4" w:space="0" w:color="auto"/>
            </w:tcBorders>
            <w:shd w:val="clear" w:color="auto" w:fill="auto"/>
            <w:vAlign w:val="center"/>
            <w:hideMark/>
          </w:tcPr>
          <w:p w14:paraId="2DED7D3D"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Водоподготовительная установка</w:t>
            </w:r>
          </w:p>
        </w:tc>
      </w:tr>
      <w:tr w:rsidR="001D71E6" w:rsidRPr="000B205D" w14:paraId="76DAFC02"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5D617DF7"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3</w:t>
            </w:r>
          </w:p>
        </w:tc>
        <w:tc>
          <w:tcPr>
            <w:tcW w:w="1465" w:type="pct"/>
            <w:tcBorders>
              <w:top w:val="nil"/>
              <w:left w:val="nil"/>
              <w:bottom w:val="single" w:sz="4" w:space="0" w:color="auto"/>
              <w:right w:val="single" w:sz="4" w:space="0" w:color="auto"/>
            </w:tcBorders>
            <w:shd w:val="clear" w:color="auto" w:fill="auto"/>
            <w:vAlign w:val="center"/>
            <w:hideMark/>
          </w:tcPr>
          <w:p w14:paraId="002A48F9"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ГВС</w:t>
            </w:r>
          </w:p>
        </w:tc>
        <w:tc>
          <w:tcPr>
            <w:tcW w:w="2954" w:type="pct"/>
            <w:tcBorders>
              <w:top w:val="nil"/>
              <w:left w:val="nil"/>
              <w:bottom w:val="single" w:sz="4" w:space="0" w:color="auto"/>
              <w:right w:val="single" w:sz="4" w:space="0" w:color="auto"/>
            </w:tcBorders>
            <w:shd w:val="clear" w:color="auto" w:fill="auto"/>
            <w:vAlign w:val="center"/>
            <w:hideMark/>
          </w:tcPr>
          <w:p w14:paraId="713E1C92"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Горячее водоснабжение</w:t>
            </w:r>
          </w:p>
        </w:tc>
      </w:tr>
      <w:tr w:rsidR="001D71E6" w:rsidRPr="000B205D" w14:paraId="588B7278"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4A02C167"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4</w:t>
            </w:r>
          </w:p>
        </w:tc>
        <w:tc>
          <w:tcPr>
            <w:tcW w:w="1465" w:type="pct"/>
            <w:tcBorders>
              <w:top w:val="nil"/>
              <w:left w:val="nil"/>
              <w:bottom w:val="single" w:sz="4" w:space="0" w:color="auto"/>
              <w:right w:val="single" w:sz="4" w:space="0" w:color="auto"/>
            </w:tcBorders>
            <w:shd w:val="clear" w:color="auto" w:fill="auto"/>
            <w:vAlign w:val="center"/>
            <w:hideMark/>
          </w:tcPr>
          <w:p w14:paraId="66C25CD0"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ЕТО</w:t>
            </w:r>
          </w:p>
        </w:tc>
        <w:tc>
          <w:tcPr>
            <w:tcW w:w="2954" w:type="pct"/>
            <w:tcBorders>
              <w:top w:val="nil"/>
              <w:left w:val="nil"/>
              <w:bottom w:val="single" w:sz="4" w:space="0" w:color="auto"/>
              <w:right w:val="single" w:sz="4" w:space="0" w:color="auto"/>
            </w:tcBorders>
            <w:shd w:val="clear" w:color="auto" w:fill="auto"/>
            <w:vAlign w:val="center"/>
            <w:hideMark/>
          </w:tcPr>
          <w:p w14:paraId="496F93F1"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Единая теплоснабжающая организация</w:t>
            </w:r>
          </w:p>
        </w:tc>
      </w:tr>
      <w:tr w:rsidR="001D71E6" w:rsidRPr="000B205D" w14:paraId="4BFAF119"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78B35156"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5</w:t>
            </w:r>
          </w:p>
        </w:tc>
        <w:tc>
          <w:tcPr>
            <w:tcW w:w="1465" w:type="pct"/>
            <w:tcBorders>
              <w:top w:val="nil"/>
              <w:left w:val="nil"/>
              <w:bottom w:val="single" w:sz="4" w:space="0" w:color="auto"/>
              <w:right w:val="single" w:sz="4" w:space="0" w:color="auto"/>
            </w:tcBorders>
            <w:shd w:val="clear" w:color="auto" w:fill="auto"/>
            <w:vAlign w:val="center"/>
            <w:hideMark/>
          </w:tcPr>
          <w:p w14:paraId="12445817"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ЗАТО</w:t>
            </w:r>
          </w:p>
        </w:tc>
        <w:tc>
          <w:tcPr>
            <w:tcW w:w="2954" w:type="pct"/>
            <w:tcBorders>
              <w:top w:val="nil"/>
              <w:left w:val="nil"/>
              <w:bottom w:val="single" w:sz="4" w:space="0" w:color="auto"/>
              <w:right w:val="single" w:sz="4" w:space="0" w:color="auto"/>
            </w:tcBorders>
            <w:shd w:val="clear" w:color="auto" w:fill="auto"/>
            <w:vAlign w:val="center"/>
            <w:hideMark/>
          </w:tcPr>
          <w:p w14:paraId="62F429F8"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Закрытое территориальное образование</w:t>
            </w:r>
          </w:p>
        </w:tc>
      </w:tr>
      <w:tr w:rsidR="001D71E6" w:rsidRPr="000B205D" w14:paraId="6BC615C7"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75003C66"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6</w:t>
            </w:r>
          </w:p>
        </w:tc>
        <w:tc>
          <w:tcPr>
            <w:tcW w:w="1465" w:type="pct"/>
            <w:tcBorders>
              <w:top w:val="nil"/>
              <w:left w:val="nil"/>
              <w:bottom w:val="single" w:sz="4" w:space="0" w:color="auto"/>
              <w:right w:val="single" w:sz="4" w:space="0" w:color="auto"/>
            </w:tcBorders>
            <w:shd w:val="clear" w:color="auto" w:fill="auto"/>
            <w:vAlign w:val="center"/>
            <w:hideMark/>
          </w:tcPr>
          <w:p w14:paraId="2519F99C"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ИП</w:t>
            </w:r>
          </w:p>
        </w:tc>
        <w:tc>
          <w:tcPr>
            <w:tcW w:w="2954" w:type="pct"/>
            <w:tcBorders>
              <w:top w:val="nil"/>
              <w:left w:val="nil"/>
              <w:bottom w:val="single" w:sz="4" w:space="0" w:color="auto"/>
              <w:right w:val="single" w:sz="4" w:space="0" w:color="auto"/>
            </w:tcBorders>
            <w:shd w:val="clear" w:color="auto" w:fill="auto"/>
            <w:vAlign w:val="center"/>
            <w:hideMark/>
          </w:tcPr>
          <w:p w14:paraId="7089A684"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Инвестиционная программа</w:t>
            </w:r>
          </w:p>
        </w:tc>
      </w:tr>
      <w:tr w:rsidR="001D71E6" w:rsidRPr="000B205D" w14:paraId="3CB152CE"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293E6F00"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7</w:t>
            </w:r>
          </w:p>
        </w:tc>
        <w:tc>
          <w:tcPr>
            <w:tcW w:w="1465" w:type="pct"/>
            <w:tcBorders>
              <w:top w:val="nil"/>
              <w:left w:val="nil"/>
              <w:bottom w:val="single" w:sz="4" w:space="0" w:color="auto"/>
              <w:right w:val="single" w:sz="4" w:space="0" w:color="auto"/>
            </w:tcBorders>
            <w:shd w:val="clear" w:color="auto" w:fill="auto"/>
            <w:vAlign w:val="center"/>
            <w:hideMark/>
          </w:tcPr>
          <w:p w14:paraId="5B3528A4"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ИТП</w:t>
            </w:r>
          </w:p>
        </w:tc>
        <w:tc>
          <w:tcPr>
            <w:tcW w:w="2954" w:type="pct"/>
            <w:tcBorders>
              <w:top w:val="nil"/>
              <w:left w:val="nil"/>
              <w:bottom w:val="single" w:sz="4" w:space="0" w:color="auto"/>
              <w:right w:val="single" w:sz="4" w:space="0" w:color="auto"/>
            </w:tcBorders>
            <w:shd w:val="clear" w:color="auto" w:fill="auto"/>
            <w:vAlign w:val="center"/>
            <w:hideMark/>
          </w:tcPr>
          <w:p w14:paraId="21650D06"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Индивидуальный тепловой пункт</w:t>
            </w:r>
          </w:p>
        </w:tc>
      </w:tr>
      <w:tr w:rsidR="001D71E6" w:rsidRPr="000B205D" w14:paraId="7B9EF076"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79C28871"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8</w:t>
            </w:r>
          </w:p>
        </w:tc>
        <w:tc>
          <w:tcPr>
            <w:tcW w:w="1465" w:type="pct"/>
            <w:tcBorders>
              <w:top w:val="nil"/>
              <w:left w:val="nil"/>
              <w:bottom w:val="single" w:sz="4" w:space="0" w:color="auto"/>
              <w:right w:val="single" w:sz="4" w:space="0" w:color="auto"/>
            </w:tcBorders>
            <w:shd w:val="clear" w:color="auto" w:fill="auto"/>
            <w:vAlign w:val="center"/>
            <w:hideMark/>
          </w:tcPr>
          <w:p w14:paraId="36F94E90"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МК, КМ</w:t>
            </w:r>
          </w:p>
        </w:tc>
        <w:tc>
          <w:tcPr>
            <w:tcW w:w="2954" w:type="pct"/>
            <w:tcBorders>
              <w:top w:val="nil"/>
              <w:left w:val="nil"/>
              <w:bottom w:val="single" w:sz="4" w:space="0" w:color="auto"/>
              <w:right w:val="single" w:sz="4" w:space="0" w:color="auto"/>
            </w:tcBorders>
            <w:shd w:val="clear" w:color="auto" w:fill="auto"/>
            <w:vAlign w:val="center"/>
            <w:hideMark/>
          </w:tcPr>
          <w:p w14:paraId="1547B95D"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Муниципальная котельная</w:t>
            </w:r>
          </w:p>
        </w:tc>
      </w:tr>
      <w:tr w:rsidR="001D71E6" w:rsidRPr="000B205D" w14:paraId="331BF879"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1B7BCA3E"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9</w:t>
            </w:r>
          </w:p>
        </w:tc>
        <w:tc>
          <w:tcPr>
            <w:tcW w:w="1465" w:type="pct"/>
            <w:tcBorders>
              <w:top w:val="nil"/>
              <w:left w:val="nil"/>
              <w:bottom w:val="single" w:sz="4" w:space="0" w:color="auto"/>
              <w:right w:val="single" w:sz="4" w:space="0" w:color="auto"/>
            </w:tcBorders>
            <w:shd w:val="clear" w:color="auto" w:fill="auto"/>
            <w:vAlign w:val="center"/>
            <w:hideMark/>
          </w:tcPr>
          <w:p w14:paraId="770A6B3C"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МУП</w:t>
            </w:r>
          </w:p>
        </w:tc>
        <w:tc>
          <w:tcPr>
            <w:tcW w:w="2954" w:type="pct"/>
            <w:tcBorders>
              <w:top w:val="nil"/>
              <w:left w:val="nil"/>
              <w:bottom w:val="single" w:sz="4" w:space="0" w:color="auto"/>
              <w:right w:val="single" w:sz="4" w:space="0" w:color="auto"/>
            </w:tcBorders>
            <w:shd w:val="clear" w:color="auto" w:fill="auto"/>
            <w:vAlign w:val="center"/>
            <w:hideMark/>
          </w:tcPr>
          <w:p w14:paraId="65C0DE45"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Муниципальное унитарное предприятие</w:t>
            </w:r>
          </w:p>
        </w:tc>
      </w:tr>
      <w:tr w:rsidR="001D71E6" w:rsidRPr="000B205D" w14:paraId="37FEFF6A"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53181A04"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10</w:t>
            </w:r>
          </w:p>
        </w:tc>
        <w:tc>
          <w:tcPr>
            <w:tcW w:w="1465" w:type="pct"/>
            <w:tcBorders>
              <w:top w:val="nil"/>
              <w:left w:val="nil"/>
              <w:bottom w:val="single" w:sz="4" w:space="0" w:color="auto"/>
              <w:right w:val="single" w:sz="4" w:space="0" w:color="auto"/>
            </w:tcBorders>
            <w:shd w:val="clear" w:color="auto" w:fill="auto"/>
            <w:vAlign w:val="center"/>
            <w:hideMark/>
          </w:tcPr>
          <w:p w14:paraId="5EAAE00C"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НВВ</w:t>
            </w:r>
          </w:p>
        </w:tc>
        <w:tc>
          <w:tcPr>
            <w:tcW w:w="2954" w:type="pct"/>
            <w:tcBorders>
              <w:top w:val="nil"/>
              <w:left w:val="nil"/>
              <w:bottom w:val="single" w:sz="4" w:space="0" w:color="auto"/>
              <w:right w:val="single" w:sz="4" w:space="0" w:color="auto"/>
            </w:tcBorders>
            <w:shd w:val="clear" w:color="auto" w:fill="auto"/>
            <w:vAlign w:val="center"/>
            <w:hideMark/>
          </w:tcPr>
          <w:p w14:paraId="5C6208F8"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Необходимая валовая выручка</w:t>
            </w:r>
          </w:p>
        </w:tc>
      </w:tr>
      <w:tr w:rsidR="001D71E6" w:rsidRPr="000B205D" w14:paraId="011AD1C3"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4C995FDF"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11</w:t>
            </w:r>
          </w:p>
        </w:tc>
        <w:tc>
          <w:tcPr>
            <w:tcW w:w="1465" w:type="pct"/>
            <w:tcBorders>
              <w:top w:val="nil"/>
              <w:left w:val="nil"/>
              <w:bottom w:val="single" w:sz="4" w:space="0" w:color="auto"/>
              <w:right w:val="single" w:sz="4" w:space="0" w:color="auto"/>
            </w:tcBorders>
            <w:shd w:val="clear" w:color="auto" w:fill="auto"/>
            <w:vAlign w:val="center"/>
            <w:hideMark/>
          </w:tcPr>
          <w:p w14:paraId="32FFCA1A"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НДС</w:t>
            </w:r>
          </w:p>
        </w:tc>
        <w:tc>
          <w:tcPr>
            <w:tcW w:w="2954" w:type="pct"/>
            <w:tcBorders>
              <w:top w:val="nil"/>
              <w:left w:val="nil"/>
              <w:bottom w:val="single" w:sz="4" w:space="0" w:color="auto"/>
              <w:right w:val="single" w:sz="4" w:space="0" w:color="auto"/>
            </w:tcBorders>
            <w:shd w:val="clear" w:color="auto" w:fill="auto"/>
            <w:vAlign w:val="center"/>
            <w:hideMark/>
          </w:tcPr>
          <w:p w14:paraId="19F903FD"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Налог на добавленную стоимость</w:t>
            </w:r>
          </w:p>
        </w:tc>
      </w:tr>
      <w:tr w:rsidR="001D71E6" w:rsidRPr="000B205D" w14:paraId="739CBD1F"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7CEDD8F0"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12</w:t>
            </w:r>
          </w:p>
        </w:tc>
        <w:tc>
          <w:tcPr>
            <w:tcW w:w="1465" w:type="pct"/>
            <w:tcBorders>
              <w:top w:val="nil"/>
              <w:left w:val="nil"/>
              <w:bottom w:val="single" w:sz="4" w:space="0" w:color="auto"/>
              <w:right w:val="single" w:sz="4" w:space="0" w:color="auto"/>
            </w:tcBorders>
            <w:shd w:val="clear" w:color="auto" w:fill="auto"/>
            <w:vAlign w:val="center"/>
            <w:hideMark/>
          </w:tcPr>
          <w:p w14:paraId="4BA86ABF"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ННЗТ</w:t>
            </w:r>
          </w:p>
        </w:tc>
        <w:tc>
          <w:tcPr>
            <w:tcW w:w="2954" w:type="pct"/>
            <w:tcBorders>
              <w:top w:val="nil"/>
              <w:left w:val="nil"/>
              <w:bottom w:val="single" w:sz="4" w:space="0" w:color="auto"/>
              <w:right w:val="single" w:sz="4" w:space="0" w:color="auto"/>
            </w:tcBorders>
            <w:shd w:val="clear" w:color="auto" w:fill="auto"/>
            <w:vAlign w:val="center"/>
            <w:hideMark/>
          </w:tcPr>
          <w:p w14:paraId="1713F4A3"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Неснижаемый нормативный запас топлива</w:t>
            </w:r>
          </w:p>
        </w:tc>
      </w:tr>
      <w:tr w:rsidR="001D71E6" w:rsidRPr="000B205D" w14:paraId="6DE58BD2"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5F103908"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13</w:t>
            </w:r>
          </w:p>
        </w:tc>
        <w:tc>
          <w:tcPr>
            <w:tcW w:w="1465" w:type="pct"/>
            <w:tcBorders>
              <w:top w:val="nil"/>
              <w:left w:val="nil"/>
              <w:bottom w:val="single" w:sz="4" w:space="0" w:color="auto"/>
              <w:right w:val="single" w:sz="4" w:space="0" w:color="auto"/>
            </w:tcBorders>
            <w:shd w:val="clear" w:color="auto" w:fill="auto"/>
            <w:vAlign w:val="center"/>
            <w:hideMark/>
          </w:tcPr>
          <w:p w14:paraId="0C68E1F8"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НС</w:t>
            </w:r>
          </w:p>
        </w:tc>
        <w:tc>
          <w:tcPr>
            <w:tcW w:w="2954" w:type="pct"/>
            <w:tcBorders>
              <w:top w:val="nil"/>
              <w:left w:val="nil"/>
              <w:bottom w:val="single" w:sz="4" w:space="0" w:color="auto"/>
              <w:right w:val="single" w:sz="4" w:space="0" w:color="auto"/>
            </w:tcBorders>
            <w:shd w:val="clear" w:color="auto" w:fill="auto"/>
            <w:vAlign w:val="center"/>
            <w:hideMark/>
          </w:tcPr>
          <w:p w14:paraId="2EB19673"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Насосная станция</w:t>
            </w:r>
          </w:p>
        </w:tc>
      </w:tr>
      <w:tr w:rsidR="001D71E6" w:rsidRPr="000B205D" w14:paraId="751BBA18"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1A31F386"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14</w:t>
            </w:r>
          </w:p>
        </w:tc>
        <w:tc>
          <w:tcPr>
            <w:tcW w:w="1465" w:type="pct"/>
            <w:tcBorders>
              <w:top w:val="nil"/>
              <w:left w:val="nil"/>
              <w:bottom w:val="single" w:sz="4" w:space="0" w:color="auto"/>
              <w:right w:val="single" w:sz="4" w:space="0" w:color="auto"/>
            </w:tcBorders>
            <w:shd w:val="clear" w:color="auto" w:fill="auto"/>
            <w:vAlign w:val="center"/>
            <w:hideMark/>
          </w:tcPr>
          <w:p w14:paraId="09581574"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НТД</w:t>
            </w:r>
          </w:p>
        </w:tc>
        <w:tc>
          <w:tcPr>
            <w:tcW w:w="2954" w:type="pct"/>
            <w:tcBorders>
              <w:top w:val="nil"/>
              <w:left w:val="nil"/>
              <w:bottom w:val="single" w:sz="4" w:space="0" w:color="auto"/>
              <w:right w:val="single" w:sz="4" w:space="0" w:color="auto"/>
            </w:tcBorders>
            <w:shd w:val="clear" w:color="auto" w:fill="auto"/>
            <w:vAlign w:val="center"/>
            <w:hideMark/>
          </w:tcPr>
          <w:p w14:paraId="133BB858"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Нормативная техническая документация</w:t>
            </w:r>
          </w:p>
        </w:tc>
      </w:tr>
      <w:tr w:rsidR="001D71E6" w:rsidRPr="000B205D" w14:paraId="44541020" w14:textId="77777777" w:rsidTr="001D71E6">
        <w:trPr>
          <w:trHeight w:val="6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43BF186A"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15</w:t>
            </w:r>
          </w:p>
        </w:tc>
        <w:tc>
          <w:tcPr>
            <w:tcW w:w="1465" w:type="pct"/>
            <w:tcBorders>
              <w:top w:val="nil"/>
              <w:left w:val="nil"/>
              <w:bottom w:val="single" w:sz="4" w:space="0" w:color="auto"/>
              <w:right w:val="single" w:sz="4" w:space="0" w:color="auto"/>
            </w:tcBorders>
            <w:shd w:val="clear" w:color="auto" w:fill="auto"/>
            <w:vAlign w:val="center"/>
            <w:hideMark/>
          </w:tcPr>
          <w:p w14:paraId="1518715A"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НЭЗТ</w:t>
            </w:r>
          </w:p>
        </w:tc>
        <w:tc>
          <w:tcPr>
            <w:tcW w:w="2954" w:type="pct"/>
            <w:tcBorders>
              <w:top w:val="nil"/>
              <w:left w:val="nil"/>
              <w:bottom w:val="single" w:sz="4" w:space="0" w:color="auto"/>
              <w:right w:val="single" w:sz="4" w:space="0" w:color="auto"/>
            </w:tcBorders>
            <w:shd w:val="clear" w:color="auto" w:fill="auto"/>
            <w:vAlign w:val="center"/>
            <w:hideMark/>
          </w:tcPr>
          <w:p w14:paraId="65C1512D"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Нормативный эксплуатационный запас основного или резервного видов топлива</w:t>
            </w:r>
          </w:p>
        </w:tc>
      </w:tr>
      <w:tr w:rsidR="001D71E6" w:rsidRPr="000B205D" w14:paraId="3CBDAEC2"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67FB813A"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16</w:t>
            </w:r>
          </w:p>
        </w:tc>
        <w:tc>
          <w:tcPr>
            <w:tcW w:w="1465" w:type="pct"/>
            <w:tcBorders>
              <w:top w:val="nil"/>
              <w:left w:val="nil"/>
              <w:bottom w:val="single" w:sz="4" w:space="0" w:color="auto"/>
              <w:right w:val="single" w:sz="4" w:space="0" w:color="auto"/>
            </w:tcBorders>
            <w:shd w:val="clear" w:color="auto" w:fill="auto"/>
            <w:vAlign w:val="center"/>
            <w:hideMark/>
          </w:tcPr>
          <w:p w14:paraId="36997399"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ОВ</w:t>
            </w:r>
          </w:p>
        </w:tc>
        <w:tc>
          <w:tcPr>
            <w:tcW w:w="2954" w:type="pct"/>
            <w:tcBorders>
              <w:top w:val="nil"/>
              <w:left w:val="nil"/>
              <w:bottom w:val="single" w:sz="4" w:space="0" w:color="auto"/>
              <w:right w:val="single" w:sz="4" w:space="0" w:color="auto"/>
            </w:tcBorders>
            <w:shd w:val="clear" w:color="auto" w:fill="auto"/>
            <w:vAlign w:val="center"/>
            <w:hideMark/>
          </w:tcPr>
          <w:p w14:paraId="37F49324"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Отопление и вентиляция</w:t>
            </w:r>
          </w:p>
        </w:tc>
      </w:tr>
      <w:tr w:rsidR="001D71E6" w:rsidRPr="000B205D" w14:paraId="4DED9618"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53E62AC8"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17</w:t>
            </w:r>
          </w:p>
        </w:tc>
        <w:tc>
          <w:tcPr>
            <w:tcW w:w="1465" w:type="pct"/>
            <w:tcBorders>
              <w:top w:val="nil"/>
              <w:left w:val="nil"/>
              <w:bottom w:val="single" w:sz="4" w:space="0" w:color="auto"/>
              <w:right w:val="single" w:sz="4" w:space="0" w:color="auto"/>
            </w:tcBorders>
            <w:shd w:val="clear" w:color="auto" w:fill="auto"/>
            <w:vAlign w:val="center"/>
            <w:hideMark/>
          </w:tcPr>
          <w:p w14:paraId="4004207C"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ОНЗТ</w:t>
            </w:r>
          </w:p>
        </w:tc>
        <w:tc>
          <w:tcPr>
            <w:tcW w:w="2954" w:type="pct"/>
            <w:tcBorders>
              <w:top w:val="nil"/>
              <w:left w:val="nil"/>
              <w:bottom w:val="single" w:sz="4" w:space="0" w:color="auto"/>
              <w:right w:val="single" w:sz="4" w:space="0" w:color="auto"/>
            </w:tcBorders>
            <w:shd w:val="clear" w:color="auto" w:fill="auto"/>
            <w:vAlign w:val="center"/>
            <w:hideMark/>
          </w:tcPr>
          <w:p w14:paraId="795F091D"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Общий нормативный запас топлива</w:t>
            </w:r>
          </w:p>
        </w:tc>
      </w:tr>
      <w:tr w:rsidR="001D71E6" w:rsidRPr="000B205D" w14:paraId="071FA191"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2EA3FA99"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18</w:t>
            </w:r>
          </w:p>
        </w:tc>
        <w:tc>
          <w:tcPr>
            <w:tcW w:w="1465" w:type="pct"/>
            <w:tcBorders>
              <w:top w:val="nil"/>
              <w:left w:val="nil"/>
              <w:bottom w:val="single" w:sz="4" w:space="0" w:color="auto"/>
              <w:right w:val="single" w:sz="4" w:space="0" w:color="auto"/>
            </w:tcBorders>
            <w:shd w:val="clear" w:color="auto" w:fill="auto"/>
            <w:vAlign w:val="center"/>
            <w:hideMark/>
          </w:tcPr>
          <w:p w14:paraId="63D19E4A"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ПИР</w:t>
            </w:r>
          </w:p>
        </w:tc>
        <w:tc>
          <w:tcPr>
            <w:tcW w:w="2954" w:type="pct"/>
            <w:tcBorders>
              <w:top w:val="nil"/>
              <w:left w:val="nil"/>
              <w:bottom w:val="single" w:sz="4" w:space="0" w:color="auto"/>
              <w:right w:val="single" w:sz="4" w:space="0" w:color="auto"/>
            </w:tcBorders>
            <w:shd w:val="clear" w:color="auto" w:fill="auto"/>
            <w:vAlign w:val="center"/>
            <w:hideMark/>
          </w:tcPr>
          <w:p w14:paraId="7BB26D7F"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Проектные и изыскательские работы</w:t>
            </w:r>
          </w:p>
        </w:tc>
      </w:tr>
      <w:tr w:rsidR="001D71E6" w:rsidRPr="000B205D" w14:paraId="43EC2E3D"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6385F80A"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19</w:t>
            </w:r>
          </w:p>
        </w:tc>
        <w:tc>
          <w:tcPr>
            <w:tcW w:w="1465" w:type="pct"/>
            <w:tcBorders>
              <w:top w:val="nil"/>
              <w:left w:val="nil"/>
              <w:bottom w:val="single" w:sz="4" w:space="0" w:color="auto"/>
              <w:right w:val="single" w:sz="4" w:space="0" w:color="auto"/>
            </w:tcBorders>
            <w:shd w:val="clear" w:color="auto" w:fill="auto"/>
            <w:vAlign w:val="center"/>
            <w:hideMark/>
          </w:tcPr>
          <w:p w14:paraId="25897299"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ПНС</w:t>
            </w:r>
          </w:p>
        </w:tc>
        <w:tc>
          <w:tcPr>
            <w:tcW w:w="2954" w:type="pct"/>
            <w:tcBorders>
              <w:top w:val="nil"/>
              <w:left w:val="nil"/>
              <w:bottom w:val="single" w:sz="4" w:space="0" w:color="auto"/>
              <w:right w:val="single" w:sz="4" w:space="0" w:color="auto"/>
            </w:tcBorders>
            <w:shd w:val="clear" w:color="auto" w:fill="auto"/>
            <w:vAlign w:val="center"/>
            <w:hideMark/>
          </w:tcPr>
          <w:p w14:paraId="24FE1EB1" w14:textId="77777777" w:rsidR="001D71E6" w:rsidRPr="000B205D" w:rsidRDefault="001D71E6" w:rsidP="001D71E6">
            <w:pPr>
              <w:autoSpaceDE/>
              <w:autoSpaceDN/>
              <w:spacing w:line="240" w:lineRule="auto"/>
              <w:ind w:firstLine="0"/>
              <w:jc w:val="left"/>
              <w:rPr>
                <w:color w:val="000000"/>
                <w:sz w:val="22"/>
                <w:lang w:bidi="ar-SA"/>
              </w:rPr>
            </w:pPr>
            <w:proofErr w:type="spellStart"/>
            <w:r w:rsidRPr="000B205D">
              <w:rPr>
                <w:color w:val="000000"/>
                <w:sz w:val="22"/>
                <w:lang w:bidi="ar-SA"/>
              </w:rPr>
              <w:t>Повысительно</w:t>
            </w:r>
            <w:proofErr w:type="spellEnd"/>
            <w:r w:rsidRPr="000B205D">
              <w:rPr>
                <w:color w:val="000000"/>
                <w:sz w:val="22"/>
                <w:lang w:bidi="ar-SA"/>
              </w:rPr>
              <w:t>-насосная станция</w:t>
            </w:r>
          </w:p>
        </w:tc>
      </w:tr>
      <w:tr w:rsidR="001D71E6" w:rsidRPr="000B205D" w14:paraId="1885AF62" w14:textId="77777777" w:rsidTr="001D71E6">
        <w:trPr>
          <w:trHeight w:val="6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56B6AE01"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20</w:t>
            </w:r>
          </w:p>
        </w:tc>
        <w:tc>
          <w:tcPr>
            <w:tcW w:w="1465" w:type="pct"/>
            <w:tcBorders>
              <w:top w:val="nil"/>
              <w:left w:val="nil"/>
              <w:bottom w:val="single" w:sz="4" w:space="0" w:color="auto"/>
              <w:right w:val="single" w:sz="4" w:space="0" w:color="auto"/>
            </w:tcBorders>
            <w:shd w:val="clear" w:color="auto" w:fill="auto"/>
            <w:vAlign w:val="center"/>
            <w:hideMark/>
          </w:tcPr>
          <w:p w14:paraId="393E4005"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ПП РФ</w:t>
            </w:r>
          </w:p>
        </w:tc>
        <w:tc>
          <w:tcPr>
            <w:tcW w:w="2954" w:type="pct"/>
            <w:tcBorders>
              <w:top w:val="nil"/>
              <w:left w:val="nil"/>
              <w:bottom w:val="single" w:sz="4" w:space="0" w:color="auto"/>
              <w:right w:val="single" w:sz="4" w:space="0" w:color="auto"/>
            </w:tcBorders>
            <w:shd w:val="clear" w:color="auto" w:fill="auto"/>
            <w:vAlign w:val="center"/>
            <w:hideMark/>
          </w:tcPr>
          <w:p w14:paraId="242AC99F"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Постановление Правительства Российской Федерации</w:t>
            </w:r>
          </w:p>
        </w:tc>
      </w:tr>
      <w:tr w:rsidR="001D71E6" w:rsidRPr="000B205D" w14:paraId="6392E78E"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5BA5F52D"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21</w:t>
            </w:r>
          </w:p>
        </w:tc>
        <w:tc>
          <w:tcPr>
            <w:tcW w:w="1465" w:type="pct"/>
            <w:tcBorders>
              <w:top w:val="nil"/>
              <w:left w:val="nil"/>
              <w:bottom w:val="single" w:sz="4" w:space="0" w:color="auto"/>
              <w:right w:val="single" w:sz="4" w:space="0" w:color="auto"/>
            </w:tcBorders>
            <w:shd w:val="clear" w:color="auto" w:fill="auto"/>
            <w:vAlign w:val="center"/>
            <w:hideMark/>
          </w:tcPr>
          <w:p w14:paraId="08BBB07E"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ППУ</w:t>
            </w:r>
          </w:p>
        </w:tc>
        <w:tc>
          <w:tcPr>
            <w:tcW w:w="2954" w:type="pct"/>
            <w:tcBorders>
              <w:top w:val="nil"/>
              <w:left w:val="nil"/>
              <w:bottom w:val="single" w:sz="4" w:space="0" w:color="auto"/>
              <w:right w:val="single" w:sz="4" w:space="0" w:color="auto"/>
            </w:tcBorders>
            <w:shd w:val="clear" w:color="auto" w:fill="auto"/>
            <w:vAlign w:val="center"/>
            <w:hideMark/>
          </w:tcPr>
          <w:p w14:paraId="236E8FE4"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Пенополиуретан</w:t>
            </w:r>
          </w:p>
        </w:tc>
      </w:tr>
      <w:tr w:rsidR="001D71E6" w:rsidRPr="000B205D" w14:paraId="4EC16DF8"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15CA289A"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22</w:t>
            </w:r>
          </w:p>
        </w:tc>
        <w:tc>
          <w:tcPr>
            <w:tcW w:w="1465" w:type="pct"/>
            <w:tcBorders>
              <w:top w:val="nil"/>
              <w:left w:val="nil"/>
              <w:bottom w:val="single" w:sz="4" w:space="0" w:color="auto"/>
              <w:right w:val="single" w:sz="4" w:space="0" w:color="auto"/>
            </w:tcBorders>
            <w:shd w:val="clear" w:color="auto" w:fill="auto"/>
            <w:vAlign w:val="center"/>
            <w:hideMark/>
          </w:tcPr>
          <w:p w14:paraId="078452A6"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СМР</w:t>
            </w:r>
          </w:p>
        </w:tc>
        <w:tc>
          <w:tcPr>
            <w:tcW w:w="2954" w:type="pct"/>
            <w:tcBorders>
              <w:top w:val="nil"/>
              <w:left w:val="nil"/>
              <w:bottom w:val="single" w:sz="4" w:space="0" w:color="auto"/>
              <w:right w:val="single" w:sz="4" w:space="0" w:color="auto"/>
            </w:tcBorders>
            <w:shd w:val="clear" w:color="auto" w:fill="auto"/>
            <w:vAlign w:val="center"/>
            <w:hideMark/>
          </w:tcPr>
          <w:p w14:paraId="7A634E58"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Строительно-монтажные работы</w:t>
            </w:r>
          </w:p>
        </w:tc>
      </w:tr>
      <w:tr w:rsidR="001D71E6" w:rsidRPr="000B205D" w14:paraId="67E4902C"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6DA4A16D"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23</w:t>
            </w:r>
          </w:p>
        </w:tc>
        <w:tc>
          <w:tcPr>
            <w:tcW w:w="1465" w:type="pct"/>
            <w:tcBorders>
              <w:top w:val="nil"/>
              <w:left w:val="nil"/>
              <w:bottom w:val="single" w:sz="4" w:space="0" w:color="auto"/>
              <w:right w:val="single" w:sz="4" w:space="0" w:color="auto"/>
            </w:tcBorders>
            <w:shd w:val="clear" w:color="auto" w:fill="auto"/>
            <w:vAlign w:val="center"/>
            <w:hideMark/>
          </w:tcPr>
          <w:p w14:paraId="5FD1C6BC"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СЦТ</w:t>
            </w:r>
          </w:p>
        </w:tc>
        <w:tc>
          <w:tcPr>
            <w:tcW w:w="2954" w:type="pct"/>
            <w:tcBorders>
              <w:top w:val="nil"/>
              <w:left w:val="nil"/>
              <w:bottom w:val="single" w:sz="4" w:space="0" w:color="auto"/>
              <w:right w:val="single" w:sz="4" w:space="0" w:color="auto"/>
            </w:tcBorders>
            <w:shd w:val="clear" w:color="auto" w:fill="auto"/>
            <w:vAlign w:val="center"/>
            <w:hideMark/>
          </w:tcPr>
          <w:p w14:paraId="0DC2091F"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Система централизованного теплоснабжения</w:t>
            </w:r>
          </w:p>
        </w:tc>
      </w:tr>
      <w:tr w:rsidR="001D71E6" w:rsidRPr="000B205D" w14:paraId="0BD7DB37"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467BE4BD"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24</w:t>
            </w:r>
          </w:p>
        </w:tc>
        <w:tc>
          <w:tcPr>
            <w:tcW w:w="1465" w:type="pct"/>
            <w:tcBorders>
              <w:top w:val="nil"/>
              <w:left w:val="nil"/>
              <w:bottom w:val="single" w:sz="4" w:space="0" w:color="auto"/>
              <w:right w:val="single" w:sz="4" w:space="0" w:color="auto"/>
            </w:tcBorders>
            <w:shd w:val="clear" w:color="auto" w:fill="auto"/>
            <w:vAlign w:val="center"/>
            <w:hideMark/>
          </w:tcPr>
          <w:p w14:paraId="1A031110"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ТЭ</w:t>
            </w:r>
          </w:p>
        </w:tc>
        <w:tc>
          <w:tcPr>
            <w:tcW w:w="2954" w:type="pct"/>
            <w:tcBorders>
              <w:top w:val="nil"/>
              <w:left w:val="nil"/>
              <w:bottom w:val="single" w:sz="4" w:space="0" w:color="auto"/>
              <w:right w:val="single" w:sz="4" w:space="0" w:color="auto"/>
            </w:tcBorders>
            <w:shd w:val="clear" w:color="auto" w:fill="auto"/>
            <w:vAlign w:val="center"/>
            <w:hideMark/>
          </w:tcPr>
          <w:p w14:paraId="02B24398"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Тепловая энергия</w:t>
            </w:r>
          </w:p>
        </w:tc>
      </w:tr>
      <w:tr w:rsidR="001D71E6" w:rsidRPr="000B205D" w14:paraId="5A99F1FF"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73017AE9"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25</w:t>
            </w:r>
          </w:p>
        </w:tc>
        <w:tc>
          <w:tcPr>
            <w:tcW w:w="1465" w:type="pct"/>
            <w:tcBorders>
              <w:top w:val="nil"/>
              <w:left w:val="nil"/>
              <w:bottom w:val="single" w:sz="4" w:space="0" w:color="auto"/>
              <w:right w:val="single" w:sz="4" w:space="0" w:color="auto"/>
            </w:tcBorders>
            <w:shd w:val="clear" w:color="auto" w:fill="auto"/>
            <w:vAlign w:val="center"/>
            <w:hideMark/>
          </w:tcPr>
          <w:p w14:paraId="1AD53ABE"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ХВО</w:t>
            </w:r>
          </w:p>
        </w:tc>
        <w:tc>
          <w:tcPr>
            <w:tcW w:w="2954" w:type="pct"/>
            <w:tcBorders>
              <w:top w:val="nil"/>
              <w:left w:val="nil"/>
              <w:bottom w:val="single" w:sz="4" w:space="0" w:color="auto"/>
              <w:right w:val="single" w:sz="4" w:space="0" w:color="auto"/>
            </w:tcBorders>
            <w:shd w:val="clear" w:color="auto" w:fill="auto"/>
            <w:vAlign w:val="center"/>
            <w:hideMark/>
          </w:tcPr>
          <w:p w14:paraId="013B4A31"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Химводоочистка</w:t>
            </w:r>
          </w:p>
        </w:tc>
      </w:tr>
      <w:tr w:rsidR="001D71E6" w:rsidRPr="000B205D" w14:paraId="0480E02F"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5EE5A651"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26</w:t>
            </w:r>
          </w:p>
        </w:tc>
        <w:tc>
          <w:tcPr>
            <w:tcW w:w="1465" w:type="pct"/>
            <w:tcBorders>
              <w:top w:val="nil"/>
              <w:left w:val="nil"/>
              <w:bottom w:val="single" w:sz="4" w:space="0" w:color="auto"/>
              <w:right w:val="single" w:sz="4" w:space="0" w:color="auto"/>
            </w:tcBorders>
            <w:shd w:val="clear" w:color="auto" w:fill="auto"/>
            <w:vAlign w:val="center"/>
            <w:hideMark/>
          </w:tcPr>
          <w:p w14:paraId="2B2A5F33"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ХВП</w:t>
            </w:r>
          </w:p>
        </w:tc>
        <w:tc>
          <w:tcPr>
            <w:tcW w:w="2954" w:type="pct"/>
            <w:tcBorders>
              <w:top w:val="nil"/>
              <w:left w:val="nil"/>
              <w:bottom w:val="single" w:sz="4" w:space="0" w:color="auto"/>
              <w:right w:val="single" w:sz="4" w:space="0" w:color="auto"/>
            </w:tcBorders>
            <w:shd w:val="clear" w:color="auto" w:fill="auto"/>
            <w:vAlign w:val="center"/>
            <w:hideMark/>
          </w:tcPr>
          <w:p w14:paraId="1392DEFA" w14:textId="77777777" w:rsidR="001D71E6" w:rsidRPr="000B205D" w:rsidRDefault="001D71E6" w:rsidP="001D71E6">
            <w:pPr>
              <w:autoSpaceDE/>
              <w:autoSpaceDN/>
              <w:spacing w:line="240" w:lineRule="auto"/>
              <w:ind w:firstLine="0"/>
              <w:jc w:val="left"/>
              <w:rPr>
                <w:color w:val="000000"/>
                <w:sz w:val="22"/>
                <w:lang w:bidi="ar-SA"/>
              </w:rPr>
            </w:pPr>
            <w:proofErr w:type="spellStart"/>
            <w:r w:rsidRPr="000B205D">
              <w:rPr>
                <w:color w:val="000000"/>
                <w:sz w:val="22"/>
                <w:lang w:bidi="ar-SA"/>
              </w:rPr>
              <w:t>Химводоподготовка</w:t>
            </w:r>
            <w:proofErr w:type="spellEnd"/>
          </w:p>
        </w:tc>
      </w:tr>
      <w:tr w:rsidR="001D71E6" w:rsidRPr="000B205D" w14:paraId="6DFF4AF8"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5F2529DD"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27</w:t>
            </w:r>
          </w:p>
        </w:tc>
        <w:tc>
          <w:tcPr>
            <w:tcW w:w="1465" w:type="pct"/>
            <w:tcBorders>
              <w:top w:val="nil"/>
              <w:left w:val="nil"/>
              <w:bottom w:val="single" w:sz="4" w:space="0" w:color="auto"/>
              <w:right w:val="single" w:sz="4" w:space="0" w:color="auto"/>
            </w:tcBorders>
            <w:shd w:val="clear" w:color="auto" w:fill="auto"/>
            <w:vAlign w:val="center"/>
            <w:hideMark/>
          </w:tcPr>
          <w:p w14:paraId="2FC3E55E"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ЦТП</w:t>
            </w:r>
          </w:p>
        </w:tc>
        <w:tc>
          <w:tcPr>
            <w:tcW w:w="2954" w:type="pct"/>
            <w:tcBorders>
              <w:top w:val="nil"/>
              <w:left w:val="nil"/>
              <w:bottom w:val="single" w:sz="4" w:space="0" w:color="auto"/>
              <w:right w:val="single" w:sz="4" w:space="0" w:color="auto"/>
            </w:tcBorders>
            <w:shd w:val="clear" w:color="auto" w:fill="auto"/>
            <w:vAlign w:val="center"/>
            <w:hideMark/>
          </w:tcPr>
          <w:p w14:paraId="09431813"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Центральный тепловой пункт</w:t>
            </w:r>
          </w:p>
        </w:tc>
      </w:tr>
      <w:tr w:rsidR="001D71E6" w:rsidRPr="000B205D" w14:paraId="1AB7E517" w14:textId="77777777" w:rsidTr="001D71E6">
        <w:trPr>
          <w:trHeight w:val="300"/>
        </w:trPr>
        <w:tc>
          <w:tcPr>
            <w:tcW w:w="581" w:type="pct"/>
            <w:tcBorders>
              <w:top w:val="nil"/>
              <w:left w:val="single" w:sz="4" w:space="0" w:color="auto"/>
              <w:bottom w:val="single" w:sz="4" w:space="0" w:color="auto"/>
              <w:right w:val="single" w:sz="4" w:space="0" w:color="auto"/>
            </w:tcBorders>
            <w:shd w:val="clear" w:color="auto" w:fill="auto"/>
            <w:vAlign w:val="center"/>
            <w:hideMark/>
          </w:tcPr>
          <w:p w14:paraId="75EC0387"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28</w:t>
            </w:r>
          </w:p>
        </w:tc>
        <w:tc>
          <w:tcPr>
            <w:tcW w:w="1465" w:type="pct"/>
            <w:tcBorders>
              <w:top w:val="nil"/>
              <w:left w:val="nil"/>
              <w:bottom w:val="single" w:sz="4" w:space="0" w:color="auto"/>
              <w:right w:val="single" w:sz="4" w:space="0" w:color="auto"/>
            </w:tcBorders>
            <w:shd w:val="clear" w:color="auto" w:fill="auto"/>
            <w:vAlign w:val="center"/>
            <w:hideMark/>
          </w:tcPr>
          <w:p w14:paraId="7A50408F" w14:textId="77777777" w:rsidR="001D71E6" w:rsidRPr="000B205D" w:rsidRDefault="001D71E6" w:rsidP="001D71E6">
            <w:pPr>
              <w:autoSpaceDE/>
              <w:autoSpaceDN/>
              <w:spacing w:line="240" w:lineRule="auto"/>
              <w:ind w:firstLine="0"/>
              <w:jc w:val="center"/>
              <w:rPr>
                <w:color w:val="000000"/>
                <w:sz w:val="22"/>
                <w:lang w:bidi="ar-SA"/>
              </w:rPr>
            </w:pPr>
            <w:r w:rsidRPr="000B205D">
              <w:rPr>
                <w:color w:val="000000"/>
                <w:sz w:val="22"/>
                <w:lang w:bidi="ar-SA"/>
              </w:rPr>
              <w:t>ЭМ</w:t>
            </w:r>
          </w:p>
        </w:tc>
        <w:tc>
          <w:tcPr>
            <w:tcW w:w="2954" w:type="pct"/>
            <w:tcBorders>
              <w:top w:val="nil"/>
              <w:left w:val="nil"/>
              <w:bottom w:val="single" w:sz="4" w:space="0" w:color="auto"/>
              <w:right w:val="single" w:sz="4" w:space="0" w:color="auto"/>
            </w:tcBorders>
            <w:shd w:val="clear" w:color="auto" w:fill="auto"/>
            <w:vAlign w:val="center"/>
            <w:hideMark/>
          </w:tcPr>
          <w:p w14:paraId="73C9AB27" w14:textId="77777777" w:rsidR="001D71E6" w:rsidRPr="000B205D" w:rsidRDefault="001D71E6" w:rsidP="001D71E6">
            <w:pPr>
              <w:autoSpaceDE/>
              <w:autoSpaceDN/>
              <w:spacing w:line="240" w:lineRule="auto"/>
              <w:ind w:firstLine="0"/>
              <w:jc w:val="left"/>
              <w:rPr>
                <w:color w:val="000000"/>
                <w:sz w:val="22"/>
                <w:lang w:bidi="ar-SA"/>
              </w:rPr>
            </w:pPr>
            <w:r w:rsidRPr="000B205D">
              <w:rPr>
                <w:color w:val="000000"/>
                <w:sz w:val="22"/>
                <w:lang w:bidi="ar-SA"/>
              </w:rPr>
              <w:t xml:space="preserve">Электронная модель системы теплоснабжения </w:t>
            </w:r>
          </w:p>
        </w:tc>
      </w:tr>
    </w:tbl>
    <w:p w14:paraId="3909C128" w14:textId="77777777" w:rsidR="001D71E6" w:rsidRPr="000B205D" w:rsidRDefault="001D71E6" w:rsidP="001D71E6">
      <w:pPr>
        <w:rPr>
          <w:highlight w:val="yellow"/>
        </w:rPr>
      </w:pPr>
    </w:p>
    <w:p w14:paraId="4332A46F" w14:textId="18DD3686" w:rsidR="00DE1DBB" w:rsidRPr="000B205D" w:rsidRDefault="00DE1DBB" w:rsidP="008B282F">
      <w:pPr>
        <w:pStyle w:val="0"/>
        <w:pageBreakBefore/>
      </w:pPr>
      <w:bookmarkStart w:id="9" w:name="_Toc57365336"/>
      <w:r w:rsidRPr="000B205D">
        <w:lastRenderedPageBreak/>
        <w:t>Введение</w:t>
      </w:r>
      <w:bookmarkEnd w:id="9"/>
    </w:p>
    <w:p w14:paraId="7F7F34D4" w14:textId="6F4073AC" w:rsidR="00136F2E" w:rsidRDefault="00136F2E" w:rsidP="00136F2E">
      <w:r>
        <w:rPr>
          <w:szCs w:val="26"/>
        </w:rPr>
        <w:t xml:space="preserve">Актуализированная схема теплоснабжения муниципального образования </w:t>
      </w:r>
      <w:r w:rsidR="0012329A">
        <w:rPr>
          <w:szCs w:val="26"/>
        </w:rPr>
        <w:t xml:space="preserve">«Городской округ «Город Глазов» Удмуртской Республики» </w:t>
      </w:r>
      <w:r>
        <w:rPr>
          <w:szCs w:val="26"/>
        </w:rPr>
        <w:t>разработана в соответствии с требованиями действующих нормативно-правовых актов.</w:t>
      </w:r>
      <w:r>
        <w:t xml:space="preserve"> </w:t>
      </w:r>
    </w:p>
    <w:p w14:paraId="11A3F128" w14:textId="0D998F4B" w:rsidR="00D5201F" w:rsidRPr="00DC49F3" w:rsidRDefault="00D5201F" w:rsidP="00D5201F">
      <w:proofErr w:type="gramStart"/>
      <w:r w:rsidRPr="00DC49F3">
        <w:rPr>
          <w:szCs w:val="26"/>
        </w:rPr>
        <w:t xml:space="preserve">Состав и структура актуализированной  схемы теплоснабжения муниципального образования  </w:t>
      </w:r>
      <w:r w:rsidR="0012329A">
        <w:rPr>
          <w:szCs w:val="26"/>
        </w:rPr>
        <w:t xml:space="preserve">«Городской округ «Город Глазов» Удмуртской Республики» </w:t>
      </w:r>
      <w:r w:rsidRPr="00DC49F3">
        <w:rPr>
          <w:szCs w:val="26"/>
        </w:rPr>
        <w:t xml:space="preserve">на период 2016 – 2030 год» </w:t>
      </w:r>
      <w:r w:rsidR="0012329A">
        <w:rPr>
          <w:szCs w:val="26"/>
        </w:rPr>
        <w:t xml:space="preserve">(Актуализация на 2025 год) </w:t>
      </w:r>
      <w:r w:rsidRPr="00DC49F3">
        <w:rPr>
          <w:szCs w:val="26"/>
        </w:rPr>
        <w:t>удовлетворяют требованиям  Федерального закона Российской Федерации от 27 июля 2010 года № 190-ФЗ «О теплоснабжении» (с изменениями на 1 апреля 2020 года), «Требованиям к схемам теплоснабжения», утвержденным постановлением Правительства Российской Федерации от 22 февраля  2012года № 154 «О требованиях</w:t>
      </w:r>
      <w:proofErr w:type="gramEnd"/>
      <w:r w:rsidRPr="00DC49F3">
        <w:rPr>
          <w:szCs w:val="26"/>
        </w:rPr>
        <w:t xml:space="preserve"> к схемам теплоснабжения, порядку</w:t>
      </w:r>
      <w:r w:rsidR="0012329A">
        <w:rPr>
          <w:szCs w:val="26"/>
        </w:rPr>
        <w:t xml:space="preserve"> их разработки и утверждения» (</w:t>
      </w:r>
      <w:r w:rsidRPr="00DC49F3">
        <w:rPr>
          <w:szCs w:val="26"/>
        </w:rPr>
        <w:t>с изменениями на 16 марта 2019 года), «Метод</w:t>
      </w:r>
      <w:r w:rsidR="0012329A">
        <w:rPr>
          <w:szCs w:val="26"/>
        </w:rPr>
        <w:t>ическим указаниям по разработке</w:t>
      </w:r>
      <w:r w:rsidRPr="00DC49F3">
        <w:rPr>
          <w:szCs w:val="26"/>
        </w:rPr>
        <w:t xml:space="preserve"> схем теплоснабжения», утвержденным приказом  Министерства энергетики Российской Федерации от 5 марта 2019 года </w:t>
      </w:r>
      <w:r w:rsidR="002E1E7F">
        <w:rPr>
          <w:szCs w:val="26"/>
        </w:rPr>
        <w:t xml:space="preserve">    </w:t>
      </w:r>
      <w:r w:rsidRPr="00DC49F3">
        <w:rPr>
          <w:szCs w:val="26"/>
        </w:rPr>
        <w:t>№ 212 «Об утверждении  методических указаний по разработке схем теплоснабжения».</w:t>
      </w:r>
    </w:p>
    <w:p w14:paraId="3B1BE85B" w14:textId="77777777" w:rsidR="000B205D" w:rsidRPr="00557D32" w:rsidRDefault="000B205D" w:rsidP="000B205D">
      <w:r w:rsidRPr="00557D32">
        <w:t>Схема теплоснабжения содержит предпроектные материалы по обоснованию развития систем теплоснабжения для эффективного и безопасного функционирования и служит защитой интересов потребителей тепловой энергии.</w:t>
      </w:r>
    </w:p>
    <w:p w14:paraId="38ADBBAF" w14:textId="77777777" w:rsidR="000B205D" w:rsidRPr="00557D32" w:rsidRDefault="000B205D" w:rsidP="000B205D">
      <w:r w:rsidRPr="00557D32">
        <w:t>Описание существующего положения в сфере теплоснабжения основано на данных, переданных разработчику схемы теплоснабжения по запросам АО «РИР» в адрес теплоснабжающих и теплосетевых организаций, действующих на территории города.</w:t>
      </w:r>
    </w:p>
    <w:p w14:paraId="7C05ED21" w14:textId="77777777" w:rsidR="000B205D" w:rsidRPr="00557D32" w:rsidRDefault="000B205D" w:rsidP="000B205D">
      <w:r w:rsidRPr="00557D32">
        <w:t>Схема теплоснабжения является документом, регулирующим развитие теплоэнергетической отрасли населенного пункта в соответствии с планами его перспективного развития, принятыми в документах территориального планирования, а также с учетом требований действующих федеральных, региональных и местных нормативно-правовых актов.</w:t>
      </w:r>
    </w:p>
    <w:p w14:paraId="32EB3AA4" w14:textId="77777777" w:rsidR="004434EC" w:rsidRPr="000B205D" w:rsidRDefault="004434EC" w:rsidP="004434EC">
      <w:pPr>
        <w:rPr>
          <w:highlight w:val="yellow"/>
        </w:rPr>
      </w:pPr>
    </w:p>
    <w:p w14:paraId="11FA79DA" w14:textId="77777777" w:rsidR="004434EC" w:rsidRPr="000B205D" w:rsidRDefault="004434EC">
      <w:pPr>
        <w:widowControl w:val="0"/>
        <w:spacing w:line="240" w:lineRule="auto"/>
        <w:ind w:firstLine="0"/>
        <w:jc w:val="left"/>
        <w:rPr>
          <w:highlight w:val="yellow"/>
        </w:rPr>
        <w:sectPr w:rsidR="004434EC" w:rsidRPr="000B205D" w:rsidSect="004434EC">
          <w:footerReference w:type="default" r:id="rId16"/>
          <w:pgSz w:w="11907" w:h="16840" w:code="9"/>
          <w:pgMar w:top="1134" w:right="567" w:bottom="1134" w:left="1701" w:header="0" w:footer="590" w:gutter="0"/>
          <w:cols w:space="720"/>
          <w:docGrid w:linePitch="299"/>
        </w:sectPr>
      </w:pPr>
    </w:p>
    <w:p w14:paraId="59608A2C" w14:textId="77777777" w:rsidR="007A39B7" w:rsidRPr="00C92407" w:rsidRDefault="007A39B7" w:rsidP="0016606D">
      <w:pPr>
        <w:pStyle w:val="10"/>
      </w:pPr>
      <w:bookmarkStart w:id="10" w:name="_Toc14090970"/>
      <w:bookmarkStart w:id="11" w:name="_Toc57365337"/>
      <w:bookmarkEnd w:id="5"/>
      <w:r w:rsidRPr="00C92407">
        <w:lastRenderedPageBreak/>
        <w:t>ГЛАВА 15. РЕЕСТР ЕДИНЫХ ТЕПЛОСНАБЖАЮЩИХ ОРГАНИЗАЦИЙ</w:t>
      </w:r>
      <w:bookmarkEnd w:id="10"/>
      <w:bookmarkEnd w:id="11"/>
    </w:p>
    <w:p w14:paraId="67A18EBA" w14:textId="653B2EED" w:rsidR="007A39B7" w:rsidRDefault="007A39B7" w:rsidP="0012329A">
      <w:pPr>
        <w:pStyle w:val="11"/>
        <w:spacing w:line="240" w:lineRule="auto"/>
      </w:pPr>
      <w:bookmarkStart w:id="12" w:name="_Toc14090971"/>
      <w:bookmarkStart w:id="13" w:name="_Toc57365338"/>
      <w:r w:rsidRPr="000B205D">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bookmarkEnd w:id="12"/>
      <w:r w:rsidR="000B205D" w:rsidRPr="000B205D">
        <w:t xml:space="preserve">МО </w:t>
      </w:r>
      <w:bookmarkEnd w:id="13"/>
      <w:r w:rsidR="0012329A">
        <w:t>«Городской округ «Город Глазов» Удмуртской Республики»</w:t>
      </w:r>
    </w:p>
    <w:p w14:paraId="54251342" w14:textId="77777777" w:rsidR="0012329A" w:rsidRPr="0012329A" w:rsidRDefault="0012329A" w:rsidP="0012329A">
      <w:pPr>
        <w:pStyle w:val="afe"/>
        <w:rPr>
          <w:lang w:val="ru-RU" w:eastAsia="ru-RU" w:bidi="ru-RU"/>
        </w:rPr>
      </w:pPr>
    </w:p>
    <w:p w14:paraId="6F5FF1F1" w14:textId="084D2D61" w:rsidR="00FD0BFC" w:rsidRPr="000B205D" w:rsidRDefault="00FD0BFC" w:rsidP="00FD0BFC">
      <w:pPr>
        <w:rPr>
          <w:lang w:eastAsia="en-US" w:bidi="ar-SA"/>
        </w:rPr>
      </w:pPr>
      <w:r w:rsidRPr="000B205D">
        <w:rPr>
          <w:lang w:eastAsia="en-US" w:bidi="ar-SA"/>
        </w:rPr>
        <w:t>Понятие «Единая теплоснабжающая организация» введено Федеральным законом от 27.07.2012 г. №</w:t>
      </w:r>
      <w:r w:rsidR="00933D8D">
        <w:rPr>
          <w:lang w:eastAsia="en-US" w:bidi="ar-SA"/>
        </w:rPr>
        <w:t xml:space="preserve"> </w:t>
      </w:r>
      <w:r w:rsidRPr="000B205D">
        <w:rPr>
          <w:lang w:eastAsia="en-US" w:bidi="ar-SA"/>
        </w:rPr>
        <w:t>190 «О теплоснабжении» (ст.2, ст.15).</w:t>
      </w:r>
    </w:p>
    <w:p w14:paraId="4ED19925" w14:textId="2A842A7E" w:rsidR="00FD0BFC" w:rsidRPr="000B205D" w:rsidRDefault="00FD0BFC" w:rsidP="00FD0BFC">
      <w:pPr>
        <w:rPr>
          <w:lang w:eastAsia="en-US" w:bidi="ar-SA"/>
        </w:rPr>
      </w:pPr>
      <w:r w:rsidRPr="000B205D">
        <w:rPr>
          <w:lang w:eastAsia="en-US" w:bidi="ar-SA"/>
        </w:rPr>
        <w:t>В соответствии со ст.</w:t>
      </w:r>
      <w:r w:rsidR="0012329A">
        <w:rPr>
          <w:lang w:eastAsia="en-US" w:bidi="ar-SA"/>
        </w:rPr>
        <w:t xml:space="preserve"> </w:t>
      </w:r>
      <w:r w:rsidRPr="000B205D">
        <w:rPr>
          <w:lang w:eastAsia="en-US" w:bidi="ar-SA"/>
        </w:rPr>
        <w:t>2 ФЗ-190 единая теплоснабжающая организация определяется в схеме теплоснабжения. Для городов с численностью населения менее пятьсот тысяч человек единая теплоснабжающая организация утверждается органом местного самоуправления (статья 6 ФЗ-190).</w:t>
      </w:r>
    </w:p>
    <w:p w14:paraId="59ECFE2D" w14:textId="69DF6C51" w:rsidR="00FD0BFC" w:rsidRPr="000B205D" w:rsidRDefault="0012329A" w:rsidP="00FD0BFC">
      <w:pPr>
        <w:rPr>
          <w:lang w:eastAsia="en-US" w:bidi="ar-SA"/>
        </w:rPr>
      </w:pPr>
      <w:proofErr w:type="gramStart"/>
      <w:r>
        <w:rPr>
          <w:lang w:eastAsia="en-US" w:bidi="ar-SA"/>
        </w:rPr>
        <w:t>В соответствии с пунктом 4 п</w:t>
      </w:r>
      <w:r w:rsidR="00FD0BFC" w:rsidRPr="000B205D">
        <w:rPr>
          <w:lang w:eastAsia="en-US" w:bidi="ar-SA"/>
        </w:rPr>
        <w:t>остановления Правительства РФ от 22.02/2012 г. №</w:t>
      </w:r>
      <w:r w:rsidR="00D14164">
        <w:rPr>
          <w:lang w:eastAsia="en-US" w:bidi="ar-SA"/>
        </w:rPr>
        <w:t xml:space="preserve"> </w:t>
      </w:r>
      <w:r w:rsidR="00FD0BFC" w:rsidRPr="000B205D">
        <w:rPr>
          <w:lang w:eastAsia="en-US" w:bidi="ar-SA"/>
        </w:rPr>
        <w:t>154 «О требованиях к схемам теплоснабжения,  порядку их разработки и утверждения» в схеме теплоснабжения должен быть разработан раздел, содержащий обоснования решения по определению единой теплоснабжающей организации, который должен содержать обоснование соответствия предлагаемой к определению в качестве единой теплоснабжающей организации критериям единой теплоснабжающей организации, установленным в правилах организации теплоснабжения</w:t>
      </w:r>
      <w:proofErr w:type="gramEnd"/>
      <w:r w:rsidR="00FD0BFC" w:rsidRPr="000B205D">
        <w:rPr>
          <w:lang w:eastAsia="en-US" w:bidi="ar-SA"/>
        </w:rPr>
        <w:t>, утверждаемых Правительством Российской Федерации (пункт 40 ПП РФ № 154 от 22.02.2012 г.).</w:t>
      </w:r>
    </w:p>
    <w:p w14:paraId="73DFE71A" w14:textId="3B4B5FC7" w:rsidR="00FD0BFC" w:rsidRPr="000B205D" w:rsidRDefault="00FD0BFC" w:rsidP="00FD0BFC">
      <w:pPr>
        <w:rPr>
          <w:lang w:eastAsia="en-US" w:bidi="ar-SA"/>
        </w:rPr>
      </w:pPr>
      <w:r w:rsidRPr="000B205D">
        <w:rPr>
          <w:lang w:eastAsia="en-US" w:bidi="ar-SA"/>
        </w:rPr>
        <w:t>Критерии и порядок определения единой теплоснабжающей организации установлены постановлением Правительства РФ от 08.08.2012 №</w:t>
      </w:r>
      <w:r w:rsidR="0012329A">
        <w:rPr>
          <w:lang w:eastAsia="en-US" w:bidi="ar-SA"/>
        </w:rPr>
        <w:t xml:space="preserve"> </w:t>
      </w:r>
      <w:r w:rsidRPr="000B205D">
        <w:rPr>
          <w:lang w:eastAsia="en-US" w:bidi="ar-SA"/>
        </w:rPr>
        <w:t>808 «Об организации теплоснабжения в Российской Федерации и о внесении изменений в некоторые законодательные акты Правительства Российской Федерации».</w:t>
      </w:r>
    </w:p>
    <w:p w14:paraId="6FB1B9B8" w14:textId="7A539255" w:rsidR="00FD0BFC" w:rsidRPr="000B205D" w:rsidRDefault="00FD0BFC" w:rsidP="00FD0BFC">
      <w:pPr>
        <w:rPr>
          <w:lang w:eastAsia="en-US" w:bidi="ar-SA"/>
        </w:rPr>
      </w:pPr>
      <w:r w:rsidRPr="000B205D">
        <w:rPr>
          <w:lang w:eastAsia="en-US" w:bidi="ar-SA"/>
        </w:rPr>
        <w:t>Правила организации теплоснабжения, утверждённые постановлением Правительства РФ от 08.08.2012 №</w:t>
      </w:r>
      <w:r w:rsidR="00D14164">
        <w:rPr>
          <w:lang w:eastAsia="en-US" w:bidi="ar-SA"/>
        </w:rPr>
        <w:t xml:space="preserve"> </w:t>
      </w:r>
      <w:r w:rsidRPr="000B205D">
        <w:rPr>
          <w:lang w:eastAsia="en-US" w:bidi="ar-SA"/>
        </w:rPr>
        <w:t>808, в пункте 7 Правил устанавливают следующие критерии определения единой теплоснабжающей организации (далее ЕТО):</w:t>
      </w:r>
    </w:p>
    <w:p w14:paraId="102EA9A1" w14:textId="6F160A34" w:rsidR="00FD0BFC" w:rsidRPr="000B205D" w:rsidRDefault="00FD0BFC" w:rsidP="005C6C34">
      <w:pPr>
        <w:pStyle w:val="a6"/>
        <w:numPr>
          <w:ilvl w:val="0"/>
          <w:numId w:val="59"/>
        </w:numPr>
        <w:rPr>
          <w:lang w:eastAsia="en-US" w:bidi="ar-SA"/>
        </w:rPr>
      </w:pPr>
      <w:r w:rsidRPr="000B205D">
        <w:rPr>
          <w:lang w:eastAsia="en-US" w:bidi="ar-SA"/>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692E3A9C" w14:textId="78D80143" w:rsidR="00FD0BFC" w:rsidRPr="000B205D" w:rsidRDefault="00FD0BFC" w:rsidP="005C6C34">
      <w:pPr>
        <w:pStyle w:val="a6"/>
        <w:numPr>
          <w:ilvl w:val="0"/>
          <w:numId w:val="59"/>
        </w:numPr>
        <w:rPr>
          <w:lang w:eastAsia="en-US" w:bidi="ar-SA"/>
        </w:rPr>
      </w:pPr>
      <w:r w:rsidRPr="000B205D">
        <w:rPr>
          <w:lang w:eastAsia="en-US" w:bidi="ar-SA"/>
        </w:rPr>
        <w:lastRenderedPageBreak/>
        <w:t>размер собственного капитала;</w:t>
      </w:r>
    </w:p>
    <w:p w14:paraId="2D8B6A8F" w14:textId="762FBE60" w:rsidR="00FD0BFC" w:rsidRPr="000B205D" w:rsidRDefault="00FD0BFC" w:rsidP="005C6C34">
      <w:pPr>
        <w:pStyle w:val="a6"/>
        <w:numPr>
          <w:ilvl w:val="0"/>
          <w:numId w:val="59"/>
        </w:numPr>
        <w:rPr>
          <w:lang w:eastAsia="en-US" w:bidi="ar-SA"/>
        </w:rPr>
      </w:pPr>
      <w:r w:rsidRPr="000B205D">
        <w:rPr>
          <w:lang w:eastAsia="en-US" w:bidi="ar-SA"/>
        </w:rPr>
        <w:t>способность в лучшей мере обеспечить надежность теплоснабжения в соответствующей системе теплоснабжения.</w:t>
      </w:r>
    </w:p>
    <w:p w14:paraId="5883BB67" w14:textId="70A31099" w:rsidR="00FD0BFC" w:rsidRPr="000B205D" w:rsidRDefault="00FD0BFC" w:rsidP="00FD0BFC">
      <w:pPr>
        <w:rPr>
          <w:lang w:eastAsia="en-US" w:bidi="ar-SA"/>
        </w:rPr>
      </w:pPr>
      <w:r w:rsidRPr="000B205D">
        <w:rPr>
          <w:lang w:eastAsia="en-US" w:bidi="ar-SA"/>
        </w:rPr>
        <w:t>Рабочая тепловая мощность в соответствии с ПП РФ №</w:t>
      </w:r>
      <w:r w:rsidR="00D14164">
        <w:rPr>
          <w:lang w:eastAsia="en-US" w:bidi="ar-SA"/>
        </w:rPr>
        <w:t xml:space="preserve"> </w:t>
      </w:r>
      <w:r w:rsidRPr="000B205D">
        <w:rPr>
          <w:lang w:eastAsia="en-US" w:bidi="ar-SA"/>
        </w:rPr>
        <w:t xml:space="preserve">808 </w:t>
      </w:r>
      <w:r w:rsidR="00306F32" w:rsidRPr="000B205D">
        <w:rPr>
          <w:lang w:eastAsia="en-US" w:bidi="ar-SA"/>
        </w:rPr>
        <w:t>—</w:t>
      </w:r>
      <w:r w:rsidRPr="000B205D">
        <w:rPr>
          <w:lang w:eastAsia="en-US" w:bidi="ar-SA"/>
        </w:rPr>
        <w:t xml:space="preserve"> средняя приведенная часовая мощность источника тепловой энергии, определяемая по фактическому полезному отпуску источника тепловой энергии за последние 3 года работы.</w:t>
      </w:r>
    </w:p>
    <w:p w14:paraId="50B934E2" w14:textId="2D1B5E8F" w:rsidR="00FD0BFC" w:rsidRPr="000B205D" w:rsidRDefault="00FD0BFC" w:rsidP="00FD0BFC">
      <w:pPr>
        <w:rPr>
          <w:lang w:eastAsia="en-US" w:bidi="ar-SA"/>
        </w:rPr>
      </w:pPr>
      <w:r w:rsidRPr="000B205D">
        <w:rPr>
          <w:lang w:eastAsia="en-US" w:bidi="ar-SA"/>
        </w:rPr>
        <w:t xml:space="preserve">Емкость тепловых сетей в соответствии с тем же постановлением </w:t>
      </w:r>
      <w:r w:rsidR="00306F32" w:rsidRPr="000B205D">
        <w:rPr>
          <w:lang w:eastAsia="en-US" w:bidi="ar-SA"/>
        </w:rPr>
        <w:t xml:space="preserve">— </w:t>
      </w:r>
      <w:r w:rsidRPr="000B205D">
        <w:rPr>
          <w:lang w:eastAsia="en-US" w:bidi="ar-SA"/>
        </w:rPr>
        <w:t>произведение протяженности всех тепловых сетей, принадлежащих организации на праве собственности или ином законном основании, на средневзвешенную площадь поперечного сечения данных тепловых сетей.</w:t>
      </w:r>
    </w:p>
    <w:p w14:paraId="6C2EB377" w14:textId="77777777" w:rsidR="00FD0BFC" w:rsidRPr="000B205D" w:rsidRDefault="00FD0BFC" w:rsidP="00FD0BFC">
      <w:pPr>
        <w:rPr>
          <w:lang w:eastAsia="en-US" w:bidi="ar-SA"/>
        </w:rPr>
      </w:pPr>
      <w:r w:rsidRPr="000B205D">
        <w:rPr>
          <w:lang w:eastAsia="en-US" w:bidi="ar-SA"/>
        </w:rPr>
        <w:t>В соответствии с указанными пунктами постановлений Правительства РФ в схеме теплоснабжения разрабатываются:</w:t>
      </w:r>
    </w:p>
    <w:p w14:paraId="56A7D59D" w14:textId="18DAA598" w:rsidR="00FD0BFC" w:rsidRPr="000B205D" w:rsidRDefault="00FD0BFC" w:rsidP="00306F32">
      <w:pPr>
        <w:pStyle w:val="a6"/>
        <w:numPr>
          <w:ilvl w:val="0"/>
          <w:numId w:val="60"/>
        </w:numPr>
        <w:rPr>
          <w:lang w:eastAsia="en-US" w:bidi="ar-SA"/>
        </w:rPr>
      </w:pPr>
      <w:r w:rsidRPr="000B205D">
        <w:rPr>
          <w:lang w:eastAsia="en-US" w:bidi="ar-SA"/>
        </w:rPr>
        <w:t>реестр зон действия всех существующих (на базовый период разработки схемы теплоснабжения) изолированных (технологически не связанных) систем теплоснабжения, действующих в административных границах поселения, городского округа;</w:t>
      </w:r>
    </w:p>
    <w:p w14:paraId="7FBACBC3" w14:textId="4A0A2AA4" w:rsidR="00FD0BFC" w:rsidRPr="000B205D" w:rsidRDefault="00FD0BFC" w:rsidP="00306F32">
      <w:pPr>
        <w:pStyle w:val="a6"/>
        <w:numPr>
          <w:ilvl w:val="0"/>
          <w:numId w:val="60"/>
        </w:numPr>
        <w:rPr>
          <w:lang w:eastAsia="en-US" w:bidi="ar-SA"/>
        </w:rPr>
      </w:pPr>
      <w:r w:rsidRPr="000B205D">
        <w:rPr>
          <w:lang w:eastAsia="en-US" w:bidi="ar-SA"/>
        </w:rPr>
        <w:t>реестр зон действия перспективных изолированных систем теплоснабжения, образованных на базе действующих и перспективных (предлагаемых к строительству) источников тепловой энергии;</w:t>
      </w:r>
    </w:p>
    <w:p w14:paraId="1A461A26" w14:textId="7E2E358F" w:rsidR="007A39B7" w:rsidRPr="000B205D" w:rsidRDefault="00FD0BFC" w:rsidP="00306F32">
      <w:pPr>
        <w:pStyle w:val="a6"/>
        <w:numPr>
          <w:ilvl w:val="0"/>
          <w:numId w:val="60"/>
        </w:numPr>
        <w:rPr>
          <w:lang w:eastAsia="en-US" w:bidi="ar-SA"/>
        </w:rPr>
      </w:pPr>
      <w:r w:rsidRPr="000B205D">
        <w:rPr>
          <w:lang w:eastAsia="en-US" w:bidi="ar-SA"/>
        </w:rPr>
        <w:t>реестр зон деятельности для выбора единых теплоснабжающих организаций, определённых в каждой существующей изолированной зоне действия в системе теплоснабжения города.</w:t>
      </w:r>
    </w:p>
    <w:p w14:paraId="20C9B5B2" w14:textId="5BE5D8BD" w:rsidR="007A39B7" w:rsidRPr="000B205D" w:rsidRDefault="00DF688C" w:rsidP="0096060D">
      <w:pPr>
        <w:rPr>
          <w:lang w:eastAsia="en-US" w:bidi="ar-SA"/>
        </w:rPr>
      </w:pPr>
      <w:r w:rsidRPr="000B205D">
        <w:rPr>
          <w:lang w:eastAsia="en-US" w:bidi="ar-SA"/>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МО </w:t>
      </w:r>
      <w:r w:rsidR="007919B9">
        <w:rPr>
          <w:szCs w:val="26"/>
        </w:rPr>
        <w:t xml:space="preserve">«Городской округ «Город Глазов» </w:t>
      </w:r>
      <w:r w:rsidR="0012329A">
        <w:rPr>
          <w:szCs w:val="26"/>
        </w:rPr>
        <w:t>Удмуртской Республики</w:t>
      </w:r>
      <w:r w:rsidRPr="000B205D">
        <w:rPr>
          <w:lang w:eastAsia="en-US" w:bidi="ar-SA"/>
        </w:rPr>
        <w:t>», представлен в таблице ниже.</w:t>
      </w:r>
    </w:p>
    <w:p w14:paraId="06FDC6A3" w14:textId="77777777" w:rsidR="007D7DC4" w:rsidRDefault="007D7DC4" w:rsidP="0096060D">
      <w:pPr>
        <w:rPr>
          <w:highlight w:val="yellow"/>
          <w:lang w:eastAsia="en-US" w:bidi="ar-SA"/>
        </w:rPr>
        <w:sectPr w:rsidR="007D7DC4" w:rsidSect="00E75649">
          <w:pgSz w:w="11907" w:h="16840" w:code="9"/>
          <w:pgMar w:top="1134" w:right="567" w:bottom="1134" w:left="1701" w:header="0" w:footer="590" w:gutter="0"/>
          <w:cols w:space="720"/>
          <w:docGrid w:linePitch="299"/>
        </w:sectPr>
      </w:pPr>
    </w:p>
    <w:p w14:paraId="59B1D925" w14:textId="509EAA90" w:rsidR="00DF688C" w:rsidRPr="007D7DC4" w:rsidRDefault="00DF688C" w:rsidP="00DF688C">
      <w:pPr>
        <w:pStyle w:val="af4"/>
      </w:pPr>
      <w:r w:rsidRPr="007D7DC4">
        <w:lastRenderedPageBreak/>
        <w:t xml:space="preserve">Таблица </w:t>
      </w:r>
      <w:r w:rsidRPr="007D7DC4">
        <w:fldChar w:fldCharType="begin"/>
      </w:r>
      <w:r w:rsidRPr="007D7DC4">
        <w:instrText xml:space="preserve"> SEQ Таблица \* ARABIC </w:instrText>
      </w:r>
      <w:r w:rsidRPr="007D7DC4">
        <w:fldChar w:fldCharType="separate"/>
      </w:r>
      <w:r w:rsidR="00396B16">
        <w:rPr>
          <w:noProof/>
        </w:rPr>
        <w:t>3</w:t>
      </w:r>
      <w:r w:rsidRPr="007D7DC4">
        <w:fldChar w:fldCharType="end"/>
      </w:r>
      <w:r w:rsidRPr="007D7DC4">
        <w:t xml:space="preserve">. Реестр систем теплоснабжения, содержащий перечень теплоснабжающих организаций, действующих в каждой системе теплоснабжения, расположенных в границах МО </w:t>
      </w:r>
      <w:r w:rsidR="0012329A">
        <w:rPr>
          <w:szCs w:val="26"/>
        </w:rPr>
        <w:t>«Городской округ «Город Глазов» Удмуртской Республики»</w:t>
      </w:r>
    </w:p>
    <w:tbl>
      <w:tblPr>
        <w:tblW w:w="5000" w:type="pct"/>
        <w:tblLook w:val="04A0" w:firstRow="1" w:lastRow="0" w:firstColumn="1" w:lastColumn="0" w:noHBand="0" w:noVBand="1"/>
      </w:tblPr>
      <w:tblGrid>
        <w:gridCol w:w="1707"/>
        <w:gridCol w:w="2425"/>
        <w:gridCol w:w="2425"/>
        <w:gridCol w:w="3298"/>
      </w:tblGrid>
      <w:tr w:rsidR="007D7DC4" w:rsidRPr="007D7DC4" w14:paraId="2E4FF9E7" w14:textId="77777777" w:rsidTr="007D7DC4">
        <w:trPr>
          <w:trHeight w:val="20"/>
        </w:trPr>
        <w:tc>
          <w:tcPr>
            <w:tcW w:w="80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DAC50C1" w14:textId="77777777" w:rsidR="007D7DC4" w:rsidRPr="007D7DC4" w:rsidRDefault="007D7DC4" w:rsidP="007D7DC4">
            <w:pPr>
              <w:autoSpaceDE/>
              <w:autoSpaceDN/>
              <w:spacing w:line="240" w:lineRule="auto"/>
              <w:ind w:firstLine="0"/>
              <w:jc w:val="center"/>
              <w:rPr>
                <w:b/>
                <w:bCs/>
                <w:color w:val="000000"/>
                <w:sz w:val="20"/>
                <w:szCs w:val="20"/>
                <w:lang w:bidi="ar-SA"/>
              </w:rPr>
            </w:pPr>
            <w:r w:rsidRPr="007D7DC4">
              <w:rPr>
                <w:b/>
                <w:bCs/>
                <w:color w:val="000000"/>
                <w:sz w:val="20"/>
                <w:szCs w:val="20"/>
                <w:lang w:bidi="ar-SA"/>
              </w:rPr>
              <w:t>№ системы теплоснабжения</w:t>
            </w:r>
          </w:p>
        </w:tc>
        <w:tc>
          <w:tcPr>
            <w:tcW w:w="1250" w:type="pct"/>
            <w:tcBorders>
              <w:top w:val="single" w:sz="4" w:space="0" w:color="auto"/>
              <w:left w:val="nil"/>
              <w:bottom w:val="single" w:sz="4" w:space="0" w:color="auto"/>
              <w:right w:val="single" w:sz="4" w:space="0" w:color="auto"/>
            </w:tcBorders>
            <w:shd w:val="clear" w:color="auto" w:fill="auto"/>
            <w:vAlign w:val="center"/>
            <w:hideMark/>
          </w:tcPr>
          <w:p w14:paraId="46A2BE80" w14:textId="77777777" w:rsidR="007D7DC4" w:rsidRPr="007D7DC4" w:rsidRDefault="007D7DC4" w:rsidP="007D7DC4">
            <w:pPr>
              <w:autoSpaceDE/>
              <w:autoSpaceDN/>
              <w:spacing w:line="240" w:lineRule="auto"/>
              <w:ind w:firstLine="0"/>
              <w:jc w:val="center"/>
              <w:rPr>
                <w:b/>
                <w:bCs/>
                <w:color w:val="000000"/>
                <w:sz w:val="20"/>
                <w:szCs w:val="20"/>
                <w:lang w:bidi="ar-SA"/>
              </w:rPr>
            </w:pPr>
            <w:r w:rsidRPr="007D7DC4">
              <w:rPr>
                <w:b/>
                <w:bCs/>
                <w:color w:val="000000"/>
                <w:sz w:val="20"/>
                <w:szCs w:val="20"/>
                <w:lang w:bidi="ar-SA"/>
              </w:rPr>
              <w:t>Наименование источника тепловой энергии</w:t>
            </w:r>
          </w:p>
        </w:tc>
        <w:tc>
          <w:tcPr>
            <w:tcW w:w="1250" w:type="pct"/>
            <w:tcBorders>
              <w:top w:val="single" w:sz="4" w:space="0" w:color="auto"/>
              <w:left w:val="nil"/>
              <w:bottom w:val="single" w:sz="4" w:space="0" w:color="auto"/>
              <w:right w:val="single" w:sz="4" w:space="0" w:color="auto"/>
            </w:tcBorders>
            <w:shd w:val="clear" w:color="auto" w:fill="auto"/>
            <w:vAlign w:val="center"/>
            <w:hideMark/>
          </w:tcPr>
          <w:p w14:paraId="6C730BCA" w14:textId="77777777" w:rsidR="007D7DC4" w:rsidRPr="007D7DC4" w:rsidRDefault="007D7DC4" w:rsidP="007D7DC4">
            <w:pPr>
              <w:autoSpaceDE/>
              <w:autoSpaceDN/>
              <w:spacing w:line="240" w:lineRule="auto"/>
              <w:ind w:firstLine="0"/>
              <w:jc w:val="center"/>
              <w:rPr>
                <w:b/>
                <w:bCs/>
                <w:color w:val="000000"/>
                <w:sz w:val="20"/>
                <w:szCs w:val="20"/>
                <w:lang w:bidi="ar-SA"/>
              </w:rPr>
            </w:pPr>
            <w:r w:rsidRPr="007D7DC4">
              <w:rPr>
                <w:b/>
                <w:bCs/>
                <w:color w:val="000000"/>
                <w:sz w:val="20"/>
                <w:szCs w:val="20"/>
                <w:lang w:bidi="ar-SA"/>
              </w:rPr>
              <w:t>Адрес источника</w:t>
            </w:r>
          </w:p>
        </w:tc>
        <w:tc>
          <w:tcPr>
            <w:tcW w:w="1693" w:type="pct"/>
            <w:tcBorders>
              <w:top w:val="single" w:sz="4" w:space="0" w:color="auto"/>
              <w:left w:val="nil"/>
              <w:bottom w:val="single" w:sz="4" w:space="0" w:color="auto"/>
              <w:right w:val="single" w:sz="4" w:space="0" w:color="auto"/>
            </w:tcBorders>
            <w:shd w:val="clear" w:color="auto" w:fill="auto"/>
            <w:vAlign w:val="center"/>
            <w:hideMark/>
          </w:tcPr>
          <w:p w14:paraId="149835AD" w14:textId="77777777" w:rsidR="007D7DC4" w:rsidRPr="007D7DC4" w:rsidRDefault="007D7DC4" w:rsidP="007D7DC4">
            <w:pPr>
              <w:autoSpaceDE/>
              <w:autoSpaceDN/>
              <w:spacing w:line="240" w:lineRule="auto"/>
              <w:ind w:firstLine="0"/>
              <w:jc w:val="center"/>
              <w:rPr>
                <w:b/>
                <w:bCs/>
                <w:color w:val="000000"/>
                <w:sz w:val="20"/>
                <w:szCs w:val="20"/>
                <w:lang w:bidi="ar-SA"/>
              </w:rPr>
            </w:pPr>
            <w:r w:rsidRPr="007D7DC4">
              <w:rPr>
                <w:b/>
                <w:bCs/>
                <w:color w:val="000000"/>
                <w:sz w:val="20"/>
                <w:szCs w:val="20"/>
                <w:lang w:bidi="ar-SA"/>
              </w:rPr>
              <w:t>Наименование эксплуатирующей организации</w:t>
            </w:r>
          </w:p>
        </w:tc>
      </w:tr>
      <w:tr w:rsidR="007D7DC4" w:rsidRPr="007D7DC4" w14:paraId="63383C3B" w14:textId="77777777" w:rsidTr="007D7DC4">
        <w:trPr>
          <w:trHeight w:val="20"/>
        </w:trPr>
        <w:tc>
          <w:tcPr>
            <w:tcW w:w="807" w:type="pct"/>
            <w:tcBorders>
              <w:top w:val="nil"/>
              <w:left w:val="single" w:sz="4" w:space="0" w:color="auto"/>
              <w:bottom w:val="single" w:sz="4" w:space="0" w:color="auto"/>
              <w:right w:val="single" w:sz="4" w:space="0" w:color="auto"/>
            </w:tcBorders>
            <w:shd w:val="clear" w:color="auto" w:fill="auto"/>
            <w:vAlign w:val="center"/>
            <w:hideMark/>
          </w:tcPr>
          <w:p w14:paraId="4D32D468" w14:textId="77777777" w:rsidR="007D7DC4" w:rsidRPr="007D7DC4" w:rsidRDefault="007D7DC4" w:rsidP="007D7DC4">
            <w:pPr>
              <w:autoSpaceDE/>
              <w:autoSpaceDN/>
              <w:spacing w:line="240" w:lineRule="auto"/>
              <w:ind w:firstLine="0"/>
              <w:jc w:val="center"/>
              <w:rPr>
                <w:color w:val="000000"/>
                <w:sz w:val="20"/>
                <w:szCs w:val="20"/>
                <w:lang w:bidi="ar-SA"/>
              </w:rPr>
            </w:pPr>
            <w:r w:rsidRPr="007D7DC4">
              <w:rPr>
                <w:color w:val="000000"/>
                <w:sz w:val="20"/>
                <w:szCs w:val="20"/>
                <w:lang w:bidi="ar-SA"/>
              </w:rPr>
              <w:t>1</w:t>
            </w:r>
          </w:p>
        </w:tc>
        <w:tc>
          <w:tcPr>
            <w:tcW w:w="1250" w:type="pct"/>
            <w:tcBorders>
              <w:top w:val="nil"/>
              <w:left w:val="nil"/>
              <w:bottom w:val="single" w:sz="4" w:space="0" w:color="auto"/>
              <w:right w:val="single" w:sz="4" w:space="0" w:color="auto"/>
            </w:tcBorders>
            <w:shd w:val="clear" w:color="auto" w:fill="auto"/>
            <w:vAlign w:val="center"/>
            <w:hideMark/>
          </w:tcPr>
          <w:p w14:paraId="320B6A2E" w14:textId="77777777" w:rsidR="007D7DC4" w:rsidRPr="007D7DC4" w:rsidRDefault="007D7DC4" w:rsidP="007D7DC4">
            <w:pPr>
              <w:autoSpaceDE/>
              <w:autoSpaceDN/>
              <w:spacing w:line="240" w:lineRule="auto"/>
              <w:ind w:firstLine="0"/>
              <w:jc w:val="left"/>
              <w:rPr>
                <w:color w:val="000000"/>
                <w:sz w:val="20"/>
                <w:szCs w:val="20"/>
                <w:lang w:bidi="ar-SA"/>
              </w:rPr>
            </w:pPr>
            <w:r w:rsidRPr="007D7DC4">
              <w:rPr>
                <w:color w:val="000000"/>
                <w:sz w:val="20"/>
                <w:szCs w:val="20"/>
                <w:lang w:bidi="ar-SA"/>
              </w:rPr>
              <w:t>Глазовская ТЭЦ</w:t>
            </w:r>
          </w:p>
        </w:tc>
        <w:tc>
          <w:tcPr>
            <w:tcW w:w="1250" w:type="pct"/>
            <w:tcBorders>
              <w:top w:val="nil"/>
              <w:left w:val="nil"/>
              <w:bottom w:val="single" w:sz="4" w:space="0" w:color="auto"/>
              <w:right w:val="single" w:sz="4" w:space="0" w:color="auto"/>
            </w:tcBorders>
            <w:shd w:val="clear" w:color="auto" w:fill="auto"/>
            <w:vAlign w:val="center"/>
            <w:hideMark/>
          </w:tcPr>
          <w:p w14:paraId="7AF53CBA" w14:textId="77777777" w:rsidR="007D7DC4" w:rsidRPr="007D7DC4" w:rsidRDefault="007D7DC4" w:rsidP="007D7DC4">
            <w:pPr>
              <w:autoSpaceDE/>
              <w:autoSpaceDN/>
              <w:spacing w:line="240" w:lineRule="auto"/>
              <w:ind w:firstLine="0"/>
              <w:jc w:val="left"/>
              <w:rPr>
                <w:color w:val="000000"/>
                <w:sz w:val="20"/>
                <w:szCs w:val="20"/>
                <w:lang w:bidi="ar-SA"/>
              </w:rPr>
            </w:pPr>
            <w:r w:rsidRPr="007D7DC4">
              <w:rPr>
                <w:color w:val="000000"/>
                <w:sz w:val="20"/>
                <w:szCs w:val="20"/>
                <w:lang w:bidi="ar-SA"/>
              </w:rPr>
              <w:t>г. Глазов, ул. Белова, д. 7</w:t>
            </w:r>
          </w:p>
        </w:tc>
        <w:tc>
          <w:tcPr>
            <w:tcW w:w="1693" w:type="pct"/>
            <w:tcBorders>
              <w:top w:val="nil"/>
              <w:left w:val="nil"/>
              <w:bottom w:val="single" w:sz="4" w:space="0" w:color="auto"/>
              <w:right w:val="single" w:sz="4" w:space="0" w:color="auto"/>
            </w:tcBorders>
            <w:shd w:val="clear" w:color="auto" w:fill="auto"/>
            <w:vAlign w:val="center"/>
            <w:hideMark/>
          </w:tcPr>
          <w:p w14:paraId="2D27997E" w14:textId="77777777" w:rsidR="007D7DC4" w:rsidRPr="007D7DC4" w:rsidRDefault="007D7DC4" w:rsidP="007D7DC4">
            <w:pPr>
              <w:autoSpaceDE/>
              <w:autoSpaceDN/>
              <w:spacing w:line="240" w:lineRule="auto"/>
              <w:ind w:firstLine="0"/>
              <w:jc w:val="center"/>
              <w:rPr>
                <w:color w:val="000000"/>
                <w:sz w:val="20"/>
                <w:szCs w:val="20"/>
                <w:lang w:bidi="ar-SA"/>
              </w:rPr>
            </w:pPr>
            <w:r w:rsidRPr="007D7DC4">
              <w:rPr>
                <w:color w:val="000000"/>
                <w:sz w:val="20"/>
                <w:szCs w:val="20"/>
                <w:lang w:bidi="ar-SA"/>
              </w:rPr>
              <w:t>АО «РИР»</w:t>
            </w:r>
          </w:p>
        </w:tc>
      </w:tr>
      <w:tr w:rsidR="007D7DC4" w:rsidRPr="007D7DC4" w14:paraId="3D0735B1" w14:textId="77777777" w:rsidTr="007D7DC4">
        <w:trPr>
          <w:trHeight w:val="20"/>
        </w:trPr>
        <w:tc>
          <w:tcPr>
            <w:tcW w:w="807" w:type="pct"/>
            <w:tcBorders>
              <w:top w:val="nil"/>
              <w:left w:val="single" w:sz="4" w:space="0" w:color="auto"/>
              <w:bottom w:val="single" w:sz="4" w:space="0" w:color="auto"/>
              <w:right w:val="single" w:sz="4" w:space="0" w:color="auto"/>
            </w:tcBorders>
            <w:shd w:val="clear" w:color="auto" w:fill="auto"/>
            <w:vAlign w:val="center"/>
            <w:hideMark/>
          </w:tcPr>
          <w:p w14:paraId="7F6B8BE1" w14:textId="77777777" w:rsidR="007D7DC4" w:rsidRPr="007D7DC4" w:rsidRDefault="007D7DC4" w:rsidP="007D7DC4">
            <w:pPr>
              <w:autoSpaceDE/>
              <w:autoSpaceDN/>
              <w:spacing w:line="240" w:lineRule="auto"/>
              <w:ind w:firstLine="0"/>
              <w:jc w:val="center"/>
              <w:rPr>
                <w:color w:val="000000"/>
                <w:sz w:val="20"/>
                <w:szCs w:val="20"/>
                <w:lang w:bidi="ar-SA"/>
              </w:rPr>
            </w:pPr>
            <w:r w:rsidRPr="007D7DC4">
              <w:rPr>
                <w:color w:val="000000"/>
                <w:sz w:val="20"/>
                <w:szCs w:val="20"/>
                <w:lang w:bidi="ar-SA"/>
              </w:rPr>
              <w:t>2</w:t>
            </w:r>
          </w:p>
        </w:tc>
        <w:tc>
          <w:tcPr>
            <w:tcW w:w="1250" w:type="pct"/>
            <w:tcBorders>
              <w:top w:val="nil"/>
              <w:left w:val="nil"/>
              <w:bottom w:val="single" w:sz="4" w:space="0" w:color="auto"/>
              <w:right w:val="single" w:sz="4" w:space="0" w:color="auto"/>
            </w:tcBorders>
            <w:shd w:val="clear" w:color="auto" w:fill="auto"/>
            <w:vAlign w:val="center"/>
            <w:hideMark/>
          </w:tcPr>
          <w:p w14:paraId="5BE23EE2" w14:textId="24B94647" w:rsidR="007D7DC4" w:rsidRPr="006C683D" w:rsidRDefault="007D7DC4" w:rsidP="006C683D">
            <w:pPr>
              <w:autoSpaceDE/>
              <w:autoSpaceDN/>
              <w:spacing w:line="240" w:lineRule="auto"/>
              <w:ind w:firstLine="0"/>
              <w:jc w:val="left"/>
              <w:rPr>
                <w:color w:val="000000"/>
                <w:sz w:val="20"/>
                <w:szCs w:val="20"/>
                <w:highlight w:val="yellow"/>
                <w:lang w:bidi="ar-SA"/>
              </w:rPr>
            </w:pPr>
            <w:r w:rsidRPr="00E06E52">
              <w:rPr>
                <w:color w:val="000000"/>
                <w:sz w:val="20"/>
                <w:szCs w:val="20"/>
                <w:lang w:bidi="ar-SA"/>
              </w:rPr>
              <w:t>Котельная</w:t>
            </w:r>
            <w:r w:rsidR="006C683D" w:rsidRPr="00E06E52">
              <w:rPr>
                <w:color w:val="000000"/>
                <w:sz w:val="20"/>
                <w:szCs w:val="20"/>
                <w:lang w:bidi="ar-SA"/>
              </w:rPr>
              <w:t>, Куйбышева, д. 77</w:t>
            </w:r>
          </w:p>
        </w:tc>
        <w:tc>
          <w:tcPr>
            <w:tcW w:w="1250" w:type="pct"/>
            <w:tcBorders>
              <w:top w:val="nil"/>
              <w:left w:val="nil"/>
              <w:bottom w:val="single" w:sz="4" w:space="0" w:color="auto"/>
              <w:right w:val="single" w:sz="4" w:space="0" w:color="auto"/>
            </w:tcBorders>
            <w:shd w:val="clear" w:color="auto" w:fill="auto"/>
            <w:vAlign w:val="center"/>
            <w:hideMark/>
          </w:tcPr>
          <w:p w14:paraId="11933F98" w14:textId="77777777" w:rsidR="007D7DC4" w:rsidRPr="007D7DC4" w:rsidRDefault="007D7DC4" w:rsidP="007D7DC4">
            <w:pPr>
              <w:autoSpaceDE/>
              <w:autoSpaceDN/>
              <w:spacing w:line="240" w:lineRule="auto"/>
              <w:ind w:firstLine="0"/>
              <w:jc w:val="left"/>
              <w:rPr>
                <w:color w:val="000000"/>
                <w:sz w:val="20"/>
                <w:szCs w:val="20"/>
                <w:lang w:bidi="ar-SA"/>
              </w:rPr>
            </w:pPr>
            <w:r w:rsidRPr="007D7DC4">
              <w:rPr>
                <w:color w:val="000000"/>
                <w:sz w:val="20"/>
                <w:szCs w:val="20"/>
                <w:lang w:bidi="ar-SA"/>
              </w:rPr>
              <w:t>г. Глазов, ул. Куйбышева, д. 77</w:t>
            </w:r>
          </w:p>
        </w:tc>
        <w:tc>
          <w:tcPr>
            <w:tcW w:w="1693" w:type="pct"/>
            <w:tcBorders>
              <w:top w:val="nil"/>
              <w:left w:val="nil"/>
              <w:bottom w:val="single" w:sz="4" w:space="0" w:color="auto"/>
              <w:right w:val="single" w:sz="4" w:space="0" w:color="auto"/>
            </w:tcBorders>
            <w:shd w:val="clear" w:color="auto" w:fill="auto"/>
            <w:vAlign w:val="center"/>
            <w:hideMark/>
          </w:tcPr>
          <w:p w14:paraId="58FB5560" w14:textId="1D9B1D0D" w:rsidR="007D7DC4" w:rsidRPr="007D7DC4" w:rsidRDefault="00745CFF" w:rsidP="007D7DC4">
            <w:pPr>
              <w:autoSpaceDE/>
              <w:autoSpaceDN/>
              <w:spacing w:line="240" w:lineRule="auto"/>
              <w:ind w:firstLine="0"/>
              <w:jc w:val="center"/>
              <w:rPr>
                <w:color w:val="000000"/>
                <w:sz w:val="20"/>
                <w:szCs w:val="20"/>
                <w:lang w:bidi="ar-SA"/>
              </w:rPr>
            </w:pPr>
            <w:r>
              <w:rPr>
                <w:color w:val="000000"/>
                <w:sz w:val="20"/>
                <w:szCs w:val="20"/>
                <w:lang w:bidi="ar-SA"/>
              </w:rPr>
              <w:t>ООО «Свет»</w:t>
            </w:r>
          </w:p>
        </w:tc>
      </w:tr>
      <w:tr w:rsidR="007D7DC4" w:rsidRPr="007D7DC4" w14:paraId="3FFA7D7C" w14:textId="77777777" w:rsidTr="007D7DC4">
        <w:trPr>
          <w:trHeight w:val="20"/>
        </w:trPr>
        <w:tc>
          <w:tcPr>
            <w:tcW w:w="807" w:type="pct"/>
            <w:tcBorders>
              <w:top w:val="nil"/>
              <w:left w:val="single" w:sz="4" w:space="0" w:color="auto"/>
              <w:bottom w:val="single" w:sz="4" w:space="0" w:color="auto"/>
              <w:right w:val="single" w:sz="4" w:space="0" w:color="auto"/>
            </w:tcBorders>
            <w:shd w:val="clear" w:color="auto" w:fill="auto"/>
            <w:vAlign w:val="center"/>
            <w:hideMark/>
          </w:tcPr>
          <w:p w14:paraId="58A39DC4" w14:textId="77777777" w:rsidR="007D7DC4" w:rsidRPr="007D7DC4" w:rsidRDefault="007D7DC4" w:rsidP="007D7DC4">
            <w:pPr>
              <w:autoSpaceDE/>
              <w:autoSpaceDN/>
              <w:spacing w:line="240" w:lineRule="auto"/>
              <w:ind w:firstLine="0"/>
              <w:jc w:val="center"/>
              <w:rPr>
                <w:color w:val="000000"/>
                <w:sz w:val="20"/>
                <w:szCs w:val="20"/>
                <w:lang w:bidi="ar-SA"/>
              </w:rPr>
            </w:pPr>
            <w:r w:rsidRPr="007D7DC4">
              <w:rPr>
                <w:color w:val="000000"/>
                <w:sz w:val="20"/>
                <w:szCs w:val="20"/>
                <w:lang w:bidi="ar-SA"/>
              </w:rPr>
              <w:t>3</w:t>
            </w:r>
          </w:p>
        </w:tc>
        <w:tc>
          <w:tcPr>
            <w:tcW w:w="1250" w:type="pct"/>
            <w:tcBorders>
              <w:top w:val="nil"/>
              <w:left w:val="nil"/>
              <w:bottom w:val="single" w:sz="4" w:space="0" w:color="auto"/>
              <w:right w:val="single" w:sz="4" w:space="0" w:color="auto"/>
            </w:tcBorders>
            <w:shd w:val="clear" w:color="auto" w:fill="auto"/>
            <w:vAlign w:val="center"/>
            <w:hideMark/>
          </w:tcPr>
          <w:p w14:paraId="17E85993" w14:textId="77777777" w:rsidR="007D7DC4" w:rsidRPr="007D7DC4" w:rsidRDefault="007D7DC4" w:rsidP="007D7DC4">
            <w:pPr>
              <w:autoSpaceDE/>
              <w:autoSpaceDN/>
              <w:spacing w:line="240" w:lineRule="auto"/>
              <w:ind w:firstLine="0"/>
              <w:jc w:val="left"/>
              <w:rPr>
                <w:color w:val="000000"/>
                <w:sz w:val="20"/>
                <w:szCs w:val="20"/>
                <w:lang w:bidi="ar-SA"/>
              </w:rPr>
            </w:pPr>
            <w:r w:rsidRPr="007D7DC4">
              <w:rPr>
                <w:color w:val="000000"/>
                <w:sz w:val="20"/>
                <w:szCs w:val="20"/>
                <w:lang w:bidi="ar-SA"/>
              </w:rPr>
              <w:t>Котельная АО «</w:t>
            </w:r>
            <w:proofErr w:type="spellStart"/>
            <w:r w:rsidRPr="007D7DC4">
              <w:rPr>
                <w:color w:val="000000"/>
                <w:sz w:val="20"/>
                <w:szCs w:val="20"/>
                <w:lang w:bidi="ar-SA"/>
              </w:rPr>
              <w:t>Реммаш</w:t>
            </w:r>
            <w:proofErr w:type="spellEnd"/>
            <w:r w:rsidRPr="007D7DC4">
              <w:rPr>
                <w:color w:val="000000"/>
                <w:sz w:val="20"/>
                <w:szCs w:val="20"/>
                <w:lang w:bidi="ar-SA"/>
              </w:rPr>
              <w:t>»</w:t>
            </w:r>
          </w:p>
        </w:tc>
        <w:tc>
          <w:tcPr>
            <w:tcW w:w="1250" w:type="pct"/>
            <w:tcBorders>
              <w:top w:val="nil"/>
              <w:left w:val="nil"/>
              <w:bottom w:val="single" w:sz="4" w:space="0" w:color="auto"/>
              <w:right w:val="single" w:sz="4" w:space="0" w:color="auto"/>
            </w:tcBorders>
            <w:shd w:val="clear" w:color="auto" w:fill="auto"/>
            <w:vAlign w:val="center"/>
            <w:hideMark/>
          </w:tcPr>
          <w:p w14:paraId="47C1090F" w14:textId="77777777" w:rsidR="007D7DC4" w:rsidRPr="007D7DC4" w:rsidRDefault="007D7DC4" w:rsidP="007D7DC4">
            <w:pPr>
              <w:autoSpaceDE/>
              <w:autoSpaceDN/>
              <w:spacing w:line="240" w:lineRule="auto"/>
              <w:ind w:firstLine="0"/>
              <w:jc w:val="left"/>
              <w:rPr>
                <w:color w:val="000000"/>
                <w:sz w:val="20"/>
                <w:szCs w:val="20"/>
                <w:lang w:bidi="ar-SA"/>
              </w:rPr>
            </w:pPr>
            <w:r w:rsidRPr="007D7DC4">
              <w:rPr>
                <w:color w:val="000000"/>
                <w:sz w:val="20"/>
                <w:szCs w:val="20"/>
                <w:lang w:bidi="ar-SA"/>
              </w:rPr>
              <w:t>г. Глазов, ул. Драгунова, д. 13</w:t>
            </w:r>
          </w:p>
        </w:tc>
        <w:tc>
          <w:tcPr>
            <w:tcW w:w="1693" w:type="pct"/>
            <w:tcBorders>
              <w:top w:val="nil"/>
              <w:left w:val="nil"/>
              <w:bottom w:val="single" w:sz="4" w:space="0" w:color="auto"/>
              <w:right w:val="single" w:sz="4" w:space="0" w:color="auto"/>
            </w:tcBorders>
            <w:shd w:val="clear" w:color="auto" w:fill="auto"/>
            <w:vAlign w:val="center"/>
            <w:hideMark/>
          </w:tcPr>
          <w:p w14:paraId="5385682E" w14:textId="77777777" w:rsidR="007D7DC4" w:rsidRPr="007D7DC4" w:rsidRDefault="007D7DC4" w:rsidP="007D7DC4">
            <w:pPr>
              <w:autoSpaceDE/>
              <w:autoSpaceDN/>
              <w:spacing w:line="240" w:lineRule="auto"/>
              <w:ind w:firstLine="0"/>
              <w:jc w:val="center"/>
              <w:rPr>
                <w:color w:val="000000"/>
                <w:sz w:val="20"/>
                <w:szCs w:val="20"/>
                <w:lang w:bidi="ar-SA"/>
              </w:rPr>
            </w:pPr>
            <w:r w:rsidRPr="007D7DC4">
              <w:rPr>
                <w:color w:val="000000"/>
                <w:sz w:val="20"/>
                <w:szCs w:val="20"/>
                <w:lang w:bidi="ar-SA"/>
              </w:rPr>
              <w:t>АО «</w:t>
            </w:r>
            <w:proofErr w:type="spellStart"/>
            <w:r w:rsidRPr="007D7DC4">
              <w:rPr>
                <w:color w:val="000000"/>
                <w:sz w:val="20"/>
                <w:szCs w:val="20"/>
                <w:lang w:bidi="ar-SA"/>
              </w:rPr>
              <w:t>Реммаш</w:t>
            </w:r>
            <w:proofErr w:type="spellEnd"/>
            <w:r w:rsidRPr="007D7DC4">
              <w:rPr>
                <w:color w:val="000000"/>
                <w:sz w:val="20"/>
                <w:szCs w:val="20"/>
                <w:lang w:bidi="ar-SA"/>
              </w:rPr>
              <w:t>»</w:t>
            </w:r>
          </w:p>
        </w:tc>
      </w:tr>
      <w:tr w:rsidR="007D7DC4" w:rsidRPr="007D7DC4" w14:paraId="1B9A71DD" w14:textId="77777777" w:rsidTr="007D7DC4">
        <w:trPr>
          <w:trHeight w:val="20"/>
        </w:trPr>
        <w:tc>
          <w:tcPr>
            <w:tcW w:w="807" w:type="pct"/>
            <w:tcBorders>
              <w:top w:val="nil"/>
              <w:left w:val="single" w:sz="4" w:space="0" w:color="auto"/>
              <w:bottom w:val="single" w:sz="4" w:space="0" w:color="auto"/>
              <w:right w:val="single" w:sz="4" w:space="0" w:color="auto"/>
            </w:tcBorders>
            <w:shd w:val="clear" w:color="auto" w:fill="auto"/>
            <w:vAlign w:val="center"/>
            <w:hideMark/>
          </w:tcPr>
          <w:p w14:paraId="07ACD08C" w14:textId="77777777" w:rsidR="007D7DC4" w:rsidRPr="007D7DC4" w:rsidRDefault="007D7DC4" w:rsidP="007D7DC4">
            <w:pPr>
              <w:autoSpaceDE/>
              <w:autoSpaceDN/>
              <w:spacing w:line="240" w:lineRule="auto"/>
              <w:ind w:firstLine="0"/>
              <w:jc w:val="center"/>
              <w:rPr>
                <w:color w:val="000000"/>
                <w:sz w:val="20"/>
                <w:szCs w:val="20"/>
                <w:lang w:bidi="ar-SA"/>
              </w:rPr>
            </w:pPr>
            <w:r w:rsidRPr="007D7DC4">
              <w:rPr>
                <w:color w:val="000000"/>
                <w:sz w:val="20"/>
                <w:szCs w:val="20"/>
                <w:lang w:bidi="ar-SA"/>
              </w:rPr>
              <w:t>4</w:t>
            </w:r>
          </w:p>
        </w:tc>
        <w:tc>
          <w:tcPr>
            <w:tcW w:w="1250" w:type="pct"/>
            <w:tcBorders>
              <w:top w:val="nil"/>
              <w:left w:val="nil"/>
              <w:bottom w:val="single" w:sz="4" w:space="0" w:color="auto"/>
              <w:right w:val="single" w:sz="4" w:space="0" w:color="auto"/>
            </w:tcBorders>
            <w:shd w:val="clear" w:color="auto" w:fill="auto"/>
            <w:vAlign w:val="center"/>
            <w:hideMark/>
          </w:tcPr>
          <w:p w14:paraId="0BC93DD0" w14:textId="3AC0BD56" w:rsidR="007D7DC4" w:rsidRPr="007D7DC4" w:rsidRDefault="00D5201F" w:rsidP="007D7DC4">
            <w:pPr>
              <w:autoSpaceDE/>
              <w:autoSpaceDN/>
              <w:spacing w:line="240" w:lineRule="auto"/>
              <w:ind w:firstLine="0"/>
              <w:jc w:val="left"/>
              <w:rPr>
                <w:color w:val="000000"/>
                <w:sz w:val="20"/>
                <w:szCs w:val="20"/>
                <w:lang w:bidi="ar-SA"/>
              </w:rPr>
            </w:pPr>
            <w:r>
              <w:rPr>
                <w:color w:val="000000"/>
                <w:sz w:val="20"/>
                <w:szCs w:val="20"/>
                <w:lang w:bidi="ar-SA"/>
              </w:rPr>
              <w:t>Котельная №</w:t>
            </w:r>
            <w:r w:rsidR="00D14164">
              <w:rPr>
                <w:color w:val="000000"/>
                <w:sz w:val="20"/>
                <w:szCs w:val="20"/>
                <w:lang w:bidi="ar-SA"/>
              </w:rPr>
              <w:t xml:space="preserve"> </w:t>
            </w:r>
            <w:r>
              <w:rPr>
                <w:color w:val="000000"/>
                <w:sz w:val="20"/>
                <w:szCs w:val="20"/>
                <w:lang w:bidi="ar-SA"/>
              </w:rPr>
              <w:t xml:space="preserve">3 </w:t>
            </w:r>
          </w:p>
        </w:tc>
        <w:tc>
          <w:tcPr>
            <w:tcW w:w="1250" w:type="pct"/>
            <w:tcBorders>
              <w:top w:val="nil"/>
              <w:left w:val="nil"/>
              <w:bottom w:val="single" w:sz="4" w:space="0" w:color="auto"/>
              <w:right w:val="single" w:sz="4" w:space="0" w:color="auto"/>
            </w:tcBorders>
            <w:shd w:val="clear" w:color="auto" w:fill="auto"/>
            <w:vAlign w:val="center"/>
            <w:hideMark/>
          </w:tcPr>
          <w:p w14:paraId="42551BD2" w14:textId="77777777" w:rsidR="007D7DC4" w:rsidRPr="007D7DC4" w:rsidRDefault="007D7DC4" w:rsidP="007D7DC4">
            <w:pPr>
              <w:autoSpaceDE/>
              <w:autoSpaceDN/>
              <w:spacing w:line="240" w:lineRule="auto"/>
              <w:ind w:firstLine="0"/>
              <w:jc w:val="left"/>
              <w:rPr>
                <w:color w:val="000000"/>
                <w:sz w:val="20"/>
                <w:szCs w:val="20"/>
                <w:lang w:bidi="ar-SA"/>
              </w:rPr>
            </w:pPr>
            <w:r w:rsidRPr="007D7DC4">
              <w:rPr>
                <w:color w:val="000000"/>
                <w:sz w:val="20"/>
                <w:szCs w:val="20"/>
                <w:lang w:bidi="ar-SA"/>
              </w:rPr>
              <w:t>г. Глазов, ул. Удмуртская, д. 63</w:t>
            </w:r>
          </w:p>
        </w:tc>
        <w:tc>
          <w:tcPr>
            <w:tcW w:w="1693" w:type="pct"/>
            <w:tcBorders>
              <w:top w:val="nil"/>
              <w:left w:val="nil"/>
              <w:bottom w:val="single" w:sz="4" w:space="0" w:color="auto"/>
              <w:right w:val="single" w:sz="4" w:space="0" w:color="auto"/>
            </w:tcBorders>
            <w:shd w:val="clear" w:color="auto" w:fill="auto"/>
            <w:vAlign w:val="center"/>
            <w:hideMark/>
          </w:tcPr>
          <w:p w14:paraId="56191729" w14:textId="77777777" w:rsidR="007D7DC4" w:rsidRPr="007D7DC4" w:rsidRDefault="007D7DC4" w:rsidP="007D7DC4">
            <w:pPr>
              <w:autoSpaceDE/>
              <w:autoSpaceDN/>
              <w:spacing w:line="240" w:lineRule="auto"/>
              <w:ind w:firstLine="0"/>
              <w:jc w:val="center"/>
              <w:rPr>
                <w:color w:val="000000"/>
                <w:sz w:val="20"/>
                <w:szCs w:val="20"/>
                <w:lang w:bidi="ar-SA"/>
              </w:rPr>
            </w:pPr>
            <w:r w:rsidRPr="007D7DC4">
              <w:rPr>
                <w:color w:val="000000"/>
                <w:sz w:val="20"/>
                <w:szCs w:val="20"/>
                <w:lang w:bidi="ar-SA"/>
              </w:rPr>
              <w:t>ООО «</w:t>
            </w:r>
            <w:proofErr w:type="spellStart"/>
            <w:r w:rsidRPr="007D7DC4">
              <w:rPr>
                <w:color w:val="000000"/>
                <w:sz w:val="20"/>
                <w:szCs w:val="20"/>
                <w:lang w:bidi="ar-SA"/>
              </w:rPr>
              <w:t>КомЭнерго</w:t>
            </w:r>
            <w:proofErr w:type="spellEnd"/>
            <w:r w:rsidRPr="007D7DC4">
              <w:rPr>
                <w:color w:val="000000"/>
                <w:sz w:val="20"/>
                <w:szCs w:val="20"/>
                <w:lang w:bidi="ar-SA"/>
              </w:rPr>
              <w:t>»</w:t>
            </w:r>
          </w:p>
        </w:tc>
      </w:tr>
    </w:tbl>
    <w:p w14:paraId="4B4BEB1F" w14:textId="79B112AB" w:rsidR="00306F32" w:rsidRPr="000B205D" w:rsidRDefault="00306F32" w:rsidP="0096060D">
      <w:pPr>
        <w:rPr>
          <w:highlight w:val="yellow"/>
          <w:lang w:eastAsia="en-US" w:bidi="ar-SA"/>
        </w:rPr>
      </w:pPr>
    </w:p>
    <w:p w14:paraId="2F4A1DC8" w14:textId="77777777" w:rsidR="007A39B7" w:rsidRDefault="007A39B7" w:rsidP="0012329A">
      <w:pPr>
        <w:pStyle w:val="11"/>
        <w:spacing w:line="240" w:lineRule="auto"/>
      </w:pPr>
      <w:bookmarkStart w:id="14" w:name="_Toc14090972"/>
      <w:bookmarkStart w:id="15" w:name="_Toc57365339"/>
      <w:r w:rsidRPr="007D7DC4">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14"/>
      <w:bookmarkEnd w:id="15"/>
    </w:p>
    <w:p w14:paraId="3D27C75B" w14:textId="77777777" w:rsidR="0012329A" w:rsidRPr="0012329A" w:rsidRDefault="0012329A" w:rsidP="0012329A">
      <w:pPr>
        <w:pStyle w:val="afe"/>
        <w:rPr>
          <w:lang w:val="ru-RU" w:eastAsia="ru-RU" w:bidi="ru-RU"/>
        </w:rPr>
      </w:pPr>
    </w:p>
    <w:p w14:paraId="0ED53B19" w14:textId="3F348150" w:rsidR="007A39B7" w:rsidRDefault="00F5100A" w:rsidP="0096060D">
      <w:pPr>
        <w:rPr>
          <w:lang w:eastAsia="en-US" w:bidi="ar-SA"/>
        </w:rPr>
      </w:pPr>
      <w:r w:rsidRPr="007D7DC4">
        <w:rPr>
          <w:lang w:eastAsia="en-US" w:bidi="ar-SA"/>
        </w:rPr>
        <w:t>Реестр единых теплоснабжающих организаций, содержащий перечень систем теплоснабжения, входящих в состав единой теплоснабжающей организации, представлен в таблице ниже.</w:t>
      </w:r>
    </w:p>
    <w:p w14:paraId="6F2DD8C0" w14:textId="77777777" w:rsidR="0012329A" w:rsidRPr="007D7DC4" w:rsidRDefault="0012329A" w:rsidP="0096060D">
      <w:pPr>
        <w:rPr>
          <w:lang w:eastAsia="en-US" w:bidi="ar-SA"/>
        </w:rPr>
      </w:pPr>
    </w:p>
    <w:p w14:paraId="626993A1" w14:textId="202C1360" w:rsidR="00F5100A" w:rsidRPr="007D7DC4" w:rsidRDefault="00F5100A" w:rsidP="00F5100A">
      <w:pPr>
        <w:pStyle w:val="af4"/>
      </w:pPr>
      <w:r w:rsidRPr="007D7DC4">
        <w:t xml:space="preserve">Таблица </w:t>
      </w:r>
      <w:r w:rsidRPr="007D7DC4">
        <w:fldChar w:fldCharType="begin"/>
      </w:r>
      <w:r w:rsidRPr="007D7DC4">
        <w:instrText xml:space="preserve"> SEQ Таблица \* ARABIC </w:instrText>
      </w:r>
      <w:r w:rsidRPr="007D7DC4">
        <w:fldChar w:fldCharType="separate"/>
      </w:r>
      <w:r w:rsidR="00396B16">
        <w:rPr>
          <w:noProof/>
        </w:rPr>
        <w:t>4</w:t>
      </w:r>
      <w:r w:rsidRPr="007D7DC4">
        <w:fldChar w:fldCharType="end"/>
      </w:r>
      <w:r w:rsidRPr="007D7DC4">
        <w:t xml:space="preserve">. </w:t>
      </w:r>
      <w:r w:rsidRPr="007D7DC4">
        <w:rPr>
          <w:lang w:eastAsia="en-US" w:bidi="ar-SA"/>
        </w:rPr>
        <w:t>Реестр единых теплоснабжающих организаций, содержащий перечень систем теплоснабжения, входящих в состав единой теплоснабжающей организации</w:t>
      </w:r>
    </w:p>
    <w:tbl>
      <w:tblPr>
        <w:tblW w:w="5000" w:type="pct"/>
        <w:tblLook w:val="04A0" w:firstRow="1" w:lastRow="0" w:firstColumn="1" w:lastColumn="0" w:noHBand="0" w:noVBand="1"/>
      </w:tblPr>
      <w:tblGrid>
        <w:gridCol w:w="2146"/>
        <w:gridCol w:w="3325"/>
        <w:gridCol w:w="4384"/>
      </w:tblGrid>
      <w:tr w:rsidR="007D7DC4" w:rsidRPr="007D7DC4" w14:paraId="0F7E5887" w14:textId="77777777" w:rsidTr="007D7DC4">
        <w:trPr>
          <w:trHeight w:val="20"/>
        </w:trPr>
        <w:tc>
          <w:tcPr>
            <w:tcW w:w="108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756616" w14:textId="77777777" w:rsidR="007D7DC4" w:rsidRPr="007D7DC4" w:rsidRDefault="007D7DC4" w:rsidP="007D7DC4">
            <w:pPr>
              <w:autoSpaceDE/>
              <w:autoSpaceDN/>
              <w:spacing w:line="240" w:lineRule="auto"/>
              <w:ind w:firstLine="0"/>
              <w:jc w:val="center"/>
              <w:rPr>
                <w:b/>
                <w:bCs/>
                <w:color w:val="000000"/>
                <w:sz w:val="20"/>
                <w:szCs w:val="20"/>
                <w:lang w:bidi="ar-SA"/>
              </w:rPr>
            </w:pPr>
            <w:r w:rsidRPr="007D7DC4">
              <w:rPr>
                <w:b/>
                <w:bCs/>
                <w:color w:val="000000"/>
                <w:sz w:val="20"/>
                <w:szCs w:val="20"/>
                <w:lang w:bidi="ar-SA"/>
              </w:rPr>
              <w:t>Код зоны деятельности ЕТО</w:t>
            </w:r>
          </w:p>
        </w:tc>
        <w:tc>
          <w:tcPr>
            <w:tcW w:w="1687" w:type="pct"/>
            <w:tcBorders>
              <w:top w:val="single" w:sz="4" w:space="0" w:color="auto"/>
              <w:left w:val="nil"/>
              <w:bottom w:val="single" w:sz="4" w:space="0" w:color="auto"/>
              <w:right w:val="single" w:sz="4" w:space="0" w:color="auto"/>
            </w:tcBorders>
            <w:shd w:val="clear" w:color="auto" w:fill="auto"/>
            <w:vAlign w:val="center"/>
            <w:hideMark/>
          </w:tcPr>
          <w:p w14:paraId="38DA3BC6" w14:textId="77777777" w:rsidR="007D7DC4" w:rsidRPr="007D7DC4" w:rsidRDefault="007D7DC4" w:rsidP="007D7DC4">
            <w:pPr>
              <w:autoSpaceDE/>
              <w:autoSpaceDN/>
              <w:spacing w:line="240" w:lineRule="auto"/>
              <w:ind w:firstLine="0"/>
              <w:jc w:val="center"/>
              <w:rPr>
                <w:b/>
                <w:bCs/>
                <w:color w:val="000000"/>
                <w:sz w:val="20"/>
                <w:szCs w:val="20"/>
                <w:lang w:bidi="ar-SA"/>
              </w:rPr>
            </w:pPr>
            <w:r w:rsidRPr="007D7DC4">
              <w:rPr>
                <w:b/>
                <w:bCs/>
                <w:color w:val="000000"/>
                <w:sz w:val="20"/>
                <w:szCs w:val="20"/>
                <w:lang w:bidi="ar-SA"/>
              </w:rPr>
              <w:t>Организация, наделенная статусом ЕТО на территории г. Глазов</w:t>
            </w:r>
          </w:p>
        </w:tc>
        <w:tc>
          <w:tcPr>
            <w:tcW w:w="2225" w:type="pct"/>
            <w:tcBorders>
              <w:top w:val="single" w:sz="4" w:space="0" w:color="auto"/>
              <w:left w:val="nil"/>
              <w:bottom w:val="single" w:sz="4" w:space="0" w:color="auto"/>
              <w:right w:val="single" w:sz="4" w:space="0" w:color="auto"/>
            </w:tcBorders>
            <w:shd w:val="clear" w:color="auto" w:fill="auto"/>
            <w:vAlign w:val="center"/>
            <w:hideMark/>
          </w:tcPr>
          <w:p w14:paraId="2733F658" w14:textId="77777777" w:rsidR="007D7DC4" w:rsidRPr="007D7DC4" w:rsidRDefault="007D7DC4" w:rsidP="007D7DC4">
            <w:pPr>
              <w:autoSpaceDE/>
              <w:autoSpaceDN/>
              <w:spacing w:line="240" w:lineRule="auto"/>
              <w:ind w:firstLine="0"/>
              <w:jc w:val="center"/>
              <w:rPr>
                <w:b/>
                <w:bCs/>
                <w:color w:val="000000"/>
                <w:sz w:val="20"/>
                <w:szCs w:val="20"/>
                <w:lang w:bidi="ar-SA"/>
              </w:rPr>
            </w:pPr>
            <w:r w:rsidRPr="007D7DC4">
              <w:rPr>
                <w:b/>
                <w:bCs/>
                <w:color w:val="000000"/>
                <w:sz w:val="20"/>
                <w:szCs w:val="20"/>
                <w:lang w:bidi="ar-SA"/>
              </w:rPr>
              <w:t>Система теплоснабжения</w:t>
            </w:r>
          </w:p>
        </w:tc>
      </w:tr>
      <w:tr w:rsidR="007D7DC4" w:rsidRPr="007D7DC4" w14:paraId="2382985E" w14:textId="77777777" w:rsidTr="007D7DC4">
        <w:trPr>
          <w:trHeight w:val="20"/>
        </w:trPr>
        <w:tc>
          <w:tcPr>
            <w:tcW w:w="1089" w:type="pct"/>
            <w:tcBorders>
              <w:top w:val="nil"/>
              <w:left w:val="single" w:sz="4" w:space="0" w:color="auto"/>
              <w:bottom w:val="single" w:sz="4" w:space="0" w:color="auto"/>
              <w:right w:val="single" w:sz="4" w:space="0" w:color="auto"/>
            </w:tcBorders>
            <w:shd w:val="clear" w:color="auto" w:fill="auto"/>
            <w:vAlign w:val="center"/>
            <w:hideMark/>
          </w:tcPr>
          <w:p w14:paraId="7D16DC40" w14:textId="77777777" w:rsidR="007D7DC4" w:rsidRPr="007D7DC4" w:rsidRDefault="007D7DC4" w:rsidP="007D7DC4">
            <w:pPr>
              <w:autoSpaceDE/>
              <w:autoSpaceDN/>
              <w:spacing w:line="240" w:lineRule="auto"/>
              <w:ind w:firstLine="0"/>
              <w:jc w:val="center"/>
              <w:rPr>
                <w:color w:val="000000"/>
                <w:sz w:val="20"/>
                <w:szCs w:val="20"/>
                <w:lang w:bidi="ar-SA"/>
              </w:rPr>
            </w:pPr>
            <w:r w:rsidRPr="007D7DC4">
              <w:rPr>
                <w:color w:val="000000"/>
                <w:sz w:val="20"/>
                <w:szCs w:val="20"/>
                <w:lang w:bidi="ar-SA"/>
              </w:rPr>
              <w:t>1</w:t>
            </w:r>
          </w:p>
        </w:tc>
        <w:tc>
          <w:tcPr>
            <w:tcW w:w="1687" w:type="pct"/>
            <w:tcBorders>
              <w:top w:val="nil"/>
              <w:left w:val="nil"/>
              <w:bottom w:val="single" w:sz="4" w:space="0" w:color="auto"/>
              <w:right w:val="single" w:sz="4" w:space="0" w:color="auto"/>
            </w:tcBorders>
            <w:shd w:val="clear" w:color="auto" w:fill="auto"/>
            <w:vAlign w:val="center"/>
            <w:hideMark/>
          </w:tcPr>
          <w:p w14:paraId="710C7FB4" w14:textId="77777777" w:rsidR="007D7DC4" w:rsidRPr="007D7DC4" w:rsidRDefault="007D7DC4" w:rsidP="007D7DC4">
            <w:pPr>
              <w:autoSpaceDE/>
              <w:autoSpaceDN/>
              <w:spacing w:line="240" w:lineRule="auto"/>
              <w:ind w:firstLine="0"/>
              <w:jc w:val="center"/>
              <w:rPr>
                <w:color w:val="000000"/>
                <w:sz w:val="20"/>
                <w:szCs w:val="20"/>
                <w:lang w:bidi="ar-SA"/>
              </w:rPr>
            </w:pPr>
            <w:r w:rsidRPr="007D7DC4">
              <w:rPr>
                <w:color w:val="000000"/>
                <w:sz w:val="20"/>
                <w:szCs w:val="20"/>
                <w:lang w:bidi="ar-SA"/>
              </w:rPr>
              <w:t>АО «РИР»</w:t>
            </w:r>
          </w:p>
        </w:tc>
        <w:tc>
          <w:tcPr>
            <w:tcW w:w="2225" w:type="pct"/>
            <w:tcBorders>
              <w:top w:val="nil"/>
              <w:left w:val="nil"/>
              <w:bottom w:val="single" w:sz="4" w:space="0" w:color="auto"/>
              <w:right w:val="single" w:sz="4" w:space="0" w:color="auto"/>
            </w:tcBorders>
            <w:shd w:val="clear" w:color="auto" w:fill="auto"/>
            <w:vAlign w:val="center"/>
            <w:hideMark/>
          </w:tcPr>
          <w:p w14:paraId="078C115C" w14:textId="0F2C5A8C" w:rsidR="007D7DC4" w:rsidRPr="007D7DC4" w:rsidRDefault="007D7DC4" w:rsidP="007D7DC4">
            <w:pPr>
              <w:autoSpaceDE/>
              <w:autoSpaceDN/>
              <w:spacing w:line="240" w:lineRule="auto"/>
              <w:ind w:firstLine="0"/>
              <w:jc w:val="left"/>
              <w:rPr>
                <w:color w:val="000000"/>
                <w:sz w:val="20"/>
                <w:szCs w:val="20"/>
                <w:lang w:bidi="ar-SA"/>
              </w:rPr>
            </w:pPr>
            <w:r w:rsidRPr="007D7DC4">
              <w:rPr>
                <w:color w:val="000000"/>
                <w:sz w:val="20"/>
                <w:szCs w:val="20"/>
                <w:lang w:bidi="ar-SA"/>
              </w:rPr>
              <w:t>Глазовская ТЭЦ, г. Глазов, ул. Белова, д.</w:t>
            </w:r>
            <w:r w:rsidR="00D14164">
              <w:rPr>
                <w:color w:val="000000"/>
                <w:sz w:val="20"/>
                <w:szCs w:val="20"/>
                <w:lang w:bidi="ar-SA"/>
              </w:rPr>
              <w:t xml:space="preserve"> </w:t>
            </w:r>
            <w:r w:rsidRPr="007D7DC4">
              <w:rPr>
                <w:color w:val="000000"/>
                <w:sz w:val="20"/>
                <w:szCs w:val="20"/>
                <w:lang w:bidi="ar-SA"/>
              </w:rPr>
              <w:t>7</w:t>
            </w:r>
          </w:p>
        </w:tc>
      </w:tr>
    </w:tbl>
    <w:p w14:paraId="716D1197" w14:textId="77777777" w:rsidR="00F5100A" w:rsidRPr="000B205D" w:rsidRDefault="00F5100A" w:rsidP="0096060D">
      <w:pPr>
        <w:rPr>
          <w:highlight w:val="yellow"/>
          <w:lang w:eastAsia="en-US" w:bidi="ar-SA"/>
        </w:rPr>
      </w:pPr>
    </w:p>
    <w:p w14:paraId="51BC9382" w14:textId="77777777" w:rsidR="007A39B7" w:rsidRPr="00F008E9" w:rsidRDefault="007A39B7" w:rsidP="007A39B7">
      <w:pPr>
        <w:pStyle w:val="11"/>
      </w:pPr>
      <w:bookmarkStart w:id="16" w:name="_Toc14090973"/>
      <w:bookmarkStart w:id="17" w:name="_Toc57365340"/>
      <w:r w:rsidRPr="00F008E9">
        <w:t>Основания, в том числе критерии, в соответствии с которыми теплоснабжающей организации присвоен статус единой теплоснабжающей организацией</w:t>
      </w:r>
      <w:bookmarkEnd w:id="16"/>
      <w:bookmarkEnd w:id="17"/>
    </w:p>
    <w:p w14:paraId="291AF05B" w14:textId="77777777" w:rsidR="00123B7D" w:rsidRPr="007D7DC4" w:rsidRDefault="00123B7D" w:rsidP="00123B7D">
      <w:pPr>
        <w:rPr>
          <w:lang w:eastAsia="en-US" w:bidi="ar-SA"/>
        </w:rPr>
      </w:pPr>
      <w:r w:rsidRPr="007D7DC4">
        <w:rPr>
          <w:lang w:eastAsia="en-US" w:bidi="ar-SA"/>
        </w:rPr>
        <w:t>Критерии определения единой теплоснабжающей организации утверждены постановлением Правительства Российской Федерации от 8 августа 2012 года №808 «Об организации теплоснабжения в Российской Федерации и о внесении изменений в некоторые акты Правительства Российской Федерации».</w:t>
      </w:r>
    </w:p>
    <w:p w14:paraId="0983A3E9" w14:textId="77777777" w:rsidR="00123B7D" w:rsidRPr="007D7DC4" w:rsidRDefault="00123B7D" w:rsidP="00123B7D">
      <w:pPr>
        <w:rPr>
          <w:lang w:eastAsia="en-US" w:bidi="ar-SA"/>
        </w:rPr>
      </w:pPr>
      <w:r w:rsidRPr="007D7DC4">
        <w:rPr>
          <w:lang w:eastAsia="en-US" w:bidi="ar-SA"/>
        </w:rPr>
        <w:t xml:space="preserve">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w:t>
      </w:r>
      <w:r w:rsidRPr="007D7DC4">
        <w:rPr>
          <w:lang w:eastAsia="en-US" w:bidi="ar-SA"/>
        </w:rPr>
        <w:lastRenderedPageBreak/>
        <w:t>более) или органа местного самоуправления (далее – уполномоченные органы) при утверждении схемы теплоснабжения поселения, городского округа.</w:t>
      </w:r>
    </w:p>
    <w:p w14:paraId="1A33D4C0" w14:textId="77777777" w:rsidR="00123B7D" w:rsidRPr="007D7DC4" w:rsidRDefault="00123B7D" w:rsidP="00123B7D">
      <w:pPr>
        <w:rPr>
          <w:lang w:eastAsia="en-US" w:bidi="ar-SA"/>
        </w:rPr>
      </w:pPr>
      <w:r w:rsidRPr="007D7DC4">
        <w:rPr>
          <w:lang w:eastAsia="en-US" w:bidi="ar-SA"/>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51757894" w14:textId="77777777" w:rsidR="00123B7D" w:rsidRPr="007D7DC4" w:rsidRDefault="00123B7D" w:rsidP="00123B7D">
      <w:pPr>
        <w:rPr>
          <w:lang w:eastAsia="en-US" w:bidi="ar-SA"/>
        </w:rPr>
      </w:pPr>
      <w:r w:rsidRPr="007D7DC4">
        <w:rPr>
          <w:lang w:eastAsia="en-US" w:bidi="ar-SA"/>
        </w:rPr>
        <w:t>В случае если на территории поселения, городского округа существуют несколько систем теплоснабжения, уполномоченные органы вправе:</w:t>
      </w:r>
    </w:p>
    <w:p w14:paraId="229FB3C3" w14:textId="795D48AE" w:rsidR="00123B7D" w:rsidRPr="007D7DC4" w:rsidRDefault="00123B7D" w:rsidP="00123B7D">
      <w:pPr>
        <w:pStyle w:val="a6"/>
        <w:numPr>
          <w:ilvl w:val="0"/>
          <w:numId w:val="61"/>
        </w:numPr>
        <w:rPr>
          <w:lang w:eastAsia="en-US" w:bidi="ar-SA"/>
        </w:rPr>
      </w:pPr>
      <w:r w:rsidRPr="007D7DC4">
        <w:rPr>
          <w:lang w:eastAsia="en-US" w:bidi="ar-SA"/>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63C00C31" w14:textId="247ACF5C" w:rsidR="00123B7D" w:rsidRPr="007D7DC4" w:rsidRDefault="00123B7D" w:rsidP="00123B7D">
      <w:pPr>
        <w:pStyle w:val="a6"/>
        <w:numPr>
          <w:ilvl w:val="0"/>
          <w:numId w:val="61"/>
        </w:numPr>
        <w:rPr>
          <w:lang w:eastAsia="en-US" w:bidi="ar-SA"/>
        </w:rPr>
      </w:pPr>
      <w:r w:rsidRPr="007D7DC4">
        <w:rPr>
          <w:lang w:eastAsia="en-US" w:bidi="ar-SA"/>
        </w:rPr>
        <w:t>определить на несколько систем теплоснабжения единую теплоснабжающую организацию.</w:t>
      </w:r>
    </w:p>
    <w:p w14:paraId="59A09129" w14:textId="77777777" w:rsidR="00123B7D" w:rsidRPr="007D7DC4" w:rsidRDefault="00123B7D" w:rsidP="00123B7D">
      <w:pPr>
        <w:rPr>
          <w:lang w:eastAsia="en-US" w:bidi="ar-SA"/>
        </w:rPr>
      </w:pPr>
      <w:r w:rsidRPr="007D7DC4">
        <w:rPr>
          <w:lang w:eastAsia="en-US" w:bidi="ar-SA"/>
        </w:rPr>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7FEDB82B" w14:textId="77777777" w:rsidR="00123B7D" w:rsidRPr="007D7DC4" w:rsidRDefault="00123B7D" w:rsidP="00123B7D">
      <w:pPr>
        <w:rPr>
          <w:lang w:eastAsia="en-US" w:bidi="ar-SA"/>
        </w:rPr>
      </w:pPr>
      <w:r w:rsidRPr="007D7DC4">
        <w:rPr>
          <w:lang w:eastAsia="en-US" w:bidi="ar-SA"/>
        </w:rPr>
        <w:t>Уполномоченные органы обязаны в течение трех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w:t>
      </w:r>
    </w:p>
    <w:p w14:paraId="5DBF4780" w14:textId="77777777" w:rsidR="00123B7D" w:rsidRPr="007D7DC4" w:rsidRDefault="00123B7D" w:rsidP="00123B7D">
      <w:pPr>
        <w:rPr>
          <w:lang w:eastAsia="en-US" w:bidi="ar-SA"/>
        </w:rPr>
      </w:pPr>
      <w:r w:rsidRPr="007D7DC4">
        <w:rPr>
          <w:lang w:eastAsia="en-US" w:bidi="ar-SA"/>
        </w:rPr>
        <w:t xml:space="preserve">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w:t>
      </w:r>
      <w:r w:rsidRPr="007D7DC4">
        <w:rPr>
          <w:lang w:eastAsia="en-US" w:bidi="ar-SA"/>
        </w:rPr>
        <w:lastRenderedPageBreak/>
        <w:t>размещать необходимую информацию на официальном сайте этого муниципального района.</w:t>
      </w:r>
    </w:p>
    <w:p w14:paraId="0E26D956" w14:textId="77777777" w:rsidR="00123B7D" w:rsidRPr="007D7DC4" w:rsidRDefault="00123B7D" w:rsidP="00123B7D">
      <w:pPr>
        <w:rPr>
          <w:lang w:eastAsia="en-US" w:bidi="ar-SA"/>
        </w:rPr>
      </w:pPr>
      <w:r w:rsidRPr="007D7DC4">
        <w:rPr>
          <w:lang w:eastAsia="en-US" w:bidi="ar-SA"/>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w:t>
      </w:r>
    </w:p>
    <w:p w14:paraId="036C77EF" w14:textId="77777777" w:rsidR="00123B7D" w:rsidRPr="007D7DC4" w:rsidRDefault="00123B7D" w:rsidP="00123B7D">
      <w:pPr>
        <w:rPr>
          <w:lang w:eastAsia="en-US" w:bidi="ar-SA"/>
        </w:rPr>
      </w:pPr>
      <w:r w:rsidRPr="007D7DC4">
        <w:rPr>
          <w:lang w:eastAsia="en-US" w:bidi="ar-SA"/>
        </w:rPr>
        <w:t>Критериями определения единой теплоснабжающей организации являются:</w:t>
      </w:r>
    </w:p>
    <w:p w14:paraId="7341CE6F" w14:textId="79A90D14" w:rsidR="00123B7D" w:rsidRPr="007D7DC4" w:rsidRDefault="00123B7D" w:rsidP="00604828">
      <w:pPr>
        <w:pStyle w:val="a6"/>
        <w:numPr>
          <w:ilvl w:val="0"/>
          <w:numId w:val="62"/>
        </w:numPr>
        <w:rPr>
          <w:lang w:eastAsia="en-US" w:bidi="ar-SA"/>
        </w:rPr>
      </w:pPr>
      <w:r w:rsidRPr="007D7DC4">
        <w:rPr>
          <w:lang w:eastAsia="en-US" w:bidi="ar-SA"/>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3E996485" w14:textId="542E672B" w:rsidR="00123B7D" w:rsidRPr="007D7DC4" w:rsidRDefault="00123B7D" w:rsidP="00604828">
      <w:pPr>
        <w:pStyle w:val="a6"/>
        <w:numPr>
          <w:ilvl w:val="0"/>
          <w:numId w:val="62"/>
        </w:numPr>
        <w:rPr>
          <w:lang w:eastAsia="en-US" w:bidi="ar-SA"/>
        </w:rPr>
      </w:pPr>
      <w:r w:rsidRPr="007D7DC4">
        <w:rPr>
          <w:lang w:eastAsia="en-US" w:bidi="ar-SA"/>
        </w:rPr>
        <w:t>размер собственного капитала;</w:t>
      </w:r>
    </w:p>
    <w:p w14:paraId="1DB2273F" w14:textId="03F8A4CF" w:rsidR="00123B7D" w:rsidRPr="007D7DC4" w:rsidRDefault="00123B7D" w:rsidP="00604828">
      <w:pPr>
        <w:pStyle w:val="a6"/>
        <w:numPr>
          <w:ilvl w:val="0"/>
          <w:numId w:val="62"/>
        </w:numPr>
        <w:rPr>
          <w:lang w:eastAsia="en-US" w:bidi="ar-SA"/>
        </w:rPr>
      </w:pPr>
      <w:r w:rsidRPr="007D7DC4">
        <w:rPr>
          <w:lang w:eastAsia="en-US" w:bidi="ar-SA"/>
        </w:rPr>
        <w:t>способность в лучшей мере обеспечить надежность теплоснабжения в соответствующей системе теплоснабжения.</w:t>
      </w:r>
    </w:p>
    <w:p w14:paraId="56986910" w14:textId="77777777" w:rsidR="00123B7D" w:rsidRPr="007D7DC4" w:rsidRDefault="00123B7D" w:rsidP="00123B7D">
      <w:pPr>
        <w:rPr>
          <w:lang w:eastAsia="en-US" w:bidi="ar-SA"/>
        </w:rPr>
      </w:pPr>
      <w:r w:rsidRPr="007D7DC4">
        <w:rPr>
          <w:lang w:eastAsia="en-US" w:bidi="ar-SA"/>
        </w:rPr>
        <w:t>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 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14:paraId="30036819" w14:textId="77777777" w:rsidR="00123B7D" w:rsidRPr="007D7DC4" w:rsidRDefault="00123B7D" w:rsidP="00123B7D">
      <w:pPr>
        <w:rPr>
          <w:lang w:eastAsia="en-US" w:bidi="ar-SA"/>
        </w:rPr>
      </w:pPr>
      <w:r w:rsidRPr="007D7DC4">
        <w:rPr>
          <w:lang w:eastAsia="en-US" w:bidi="ar-SA"/>
        </w:rPr>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городского округа.</w:t>
      </w:r>
    </w:p>
    <w:p w14:paraId="0DBD6665" w14:textId="77777777" w:rsidR="00123B7D" w:rsidRPr="007D7DC4" w:rsidRDefault="00123B7D" w:rsidP="00123B7D">
      <w:pPr>
        <w:rPr>
          <w:lang w:eastAsia="en-US" w:bidi="ar-SA"/>
        </w:rPr>
      </w:pPr>
      <w:r w:rsidRPr="007D7DC4">
        <w:rPr>
          <w:lang w:eastAsia="en-US" w:bidi="ar-SA"/>
        </w:rPr>
        <w:lastRenderedPageBreak/>
        <w:t>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пять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360DE5F7" w14:textId="77777777" w:rsidR="00123B7D" w:rsidRPr="007D7DC4" w:rsidRDefault="00123B7D" w:rsidP="00123B7D">
      <w:pPr>
        <w:rPr>
          <w:lang w:eastAsia="en-US" w:bidi="ar-SA"/>
        </w:rPr>
      </w:pPr>
      <w:r w:rsidRPr="007D7DC4">
        <w:rPr>
          <w:lang w:eastAsia="en-US" w:bidi="ar-SA"/>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14:paraId="4E3C1430" w14:textId="77777777" w:rsidR="00123B7D" w:rsidRPr="007D7DC4" w:rsidRDefault="00123B7D" w:rsidP="00123B7D">
      <w:pPr>
        <w:rPr>
          <w:lang w:eastAsia="en-US" w:bidi="ar-SA"/>
        </w:rPr>
      </w:pPr>
      <w:r w:rsidRPr="007D7DC4">
        <w:rPr>
          <w:lang w:eastAsia="en-US" w:bidi="ar-SA"/>
        </w:rPr>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14:paraId="71DF5F02" w14:textId="77777777" w:rsidR="00123B7D" w:rsidRPr="007D7DC4" w:rsidRDefault="00123B7D" w:rsidP="00123B7D">
      <w:pPr>
        <w:rPr>
          <w:lang w:eastAsia="en-US" w:bidi="ar-SA"/>
        </w:rPr>
      </w:pPr>
      <w:r w:rsidRPr="007D7DC4">
        <w:rPr>
          <w:lang w:eastAsia="en-US" w:bidi="ar-SA"/>
        </w:rPr>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214CCD4F" w14:textId="77777777" w:rsidR="00123B7D" w:rsidRPr="007D7DC4" w:rsidRDefault="00123B7D" w:rsidP="00123B7D">
      <w:pPr>
        <w:rPr>
          <w:lang w:eastAsia="en-US" w:bidi="ar-SA"/>
        </w:rPr>
      </w:pPr>
      <w:r w:rsidRPr="007D7DC4">
        <w:rPr>
          <w:lang w:eastAsia="en-US" w:bidi="ar-SA"/>
        </w:rPr>
        <w:t>Единая теплоснабжающая организация при осуществлении своей деятельности обязана:</w:t>
      </w:r>
    </w:p>
    <w:p w14:paraId="1A6D13A9" w14:textId="7E339B89" w:rsidR="00123B7D" w:rsidRPr="007D7DC4" w:rsidRDefault="00123B7D" w:rsidP="00DE015A">
      <w:pPr>
        <w:pStyle w:val="a6"/>
        <w:numPr>
          <w:ilvl w:val="0"/>
          <w:numId w:val="63"/>
        </w:numPr>
        <w:rPr>
          <w:lang w:eastAsia="en-US" w:bidi="ar-SA"/>
        </w:rPr>
      </w:pPr>
      <w:r w:rsidRPr="007D7DC4">
        <w:rPr>
          <w:lang w:eastAsia="en-US" w:bidi="ar-SA"/>
        </w:rPr>
        <w:t xml:space="preserve">заключать и исполнять договоры теплоснабжения с любыми обратившимися к ней потребителями тепловой энергии, </w:t>
      </w:r>
      <w:proofErr w:type="spellStart"/>
      <w:r w:rsidRPr="007D7DC4">
        <w:rPr>
          <w:lang w:eastAsia="en-US" w:bidi="ar-SA"/>
        </w:rPr>
        <w:t>теплопотребляющие</w:t>
      </w:r>
      <w:proofErr w:type="spellEnd"/>
      <w:r w:rsidRPr="007D7DC4">
        <w:rPr>
          <w:lang w:eastAsia="en-US" w:bidi="ar-SA"/>
        </w:rPr>
        <w:t xml:space="preserve"> установки которых находятся в данной системе </w:t>
      </w:r>
      <w:r w:rsidRPr="007D7DC4">
        <w:rPr>
          <w:lang w:eastAsia="en-US" w:bidi="ar-SA"/>
        </w:rPr>
        <w:lastRenderedPageBreak/>
        <w:t>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65980A91" w14:textId="46CAEFDB" w:rsidR="00123B7D" w:rsidRPr="007D7DC4" w:rsidRDefault="00123B7D" w:rsidP="00DE015A">
      <w:pPr>
        <w:pStyle w:val="a6"/>
        <w:numPr>
          <w:ilvl w:val="0"/>
          <w:numId w:val="63"/>
        </w:numPr>
        <w:rPr>
          <w:lang w:eastAsia="en-US" w:bidi="ar-SA"/>
        </w:rPr>
      </w:pPr>
      <w:r w:rsidRPr="007D7DC4">
        <w:rPr>
          <w:lang w:eastAsia="en-US" w:bidi="ar-SA"/>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14DA4428" w14:textId="793193FE" w:rsidR="00123B7D" w:rsidRPr="007D7DC4" w:rsidRDefault="00123B7D" w:rsidP="00DE015A">
      <w:pPr>
        <w:pStyle w:val="a6"/>
        <w:numPr>
          <w:ilvl w:val="0"/>
          <w:numId w:val="63"/>
        </w:numPr>
        <w:rPr>
          <w:lang w:eastAsia="en-US" w:bidi="ar-SA"/>
        </w:rPr>
      </w:pPr>
      <w:r w:rsidRPr="007D7DC4">
        <w:rPr>
          <w:lang w:eastAsia="en-US" w:bidi="ar-SA"/>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14756017" w14:textId="77777777" w:rsidR="00123B7D" w:rsidRPr="007D7DC4" w:rsidRDefault="00123B7D" w:rsidP="00123B7D">
      <w:pPr>
        <w:rPr>
          <w:lang w:eastAsia="en-US" w:bidi="ar-SA"/>
        </w:rPr>
      </w:pPr>
      <w:r w:rsidRPr="007D7DC4">
        <w:rPr>
          <w:lang w:eastAsia="en-US" w:bidi="ar-SA"/>
        </w:rPr>
        <w:t>Организация может утратить статус единой теплоснабжающей организации в следующих случаях:</w:t>
      </w:r>
    </w:p>
    <w:p w14:paraId="75F4169D" w14:textId="41921E82" w:rsidR="00123B7D" w:rsidRPr="007D7DC4" w:rsidRDefault="00123B7D" w:rsidP="00DE015A">
      <w:pPr>
        <w:pStyle w:val="a6"/>
        <w:numPr>
          <w:ilvl w:val="0"/>
          <w:numId w:val="64"/>
        </w:numPr>
        <w:rPr>
          <w:lang w:eastAsia="en-US" w:bidi="ar-SA"/>
        </w:rPr>
      </w:pPr>
      <w:r w:rsidRPr="007D7DC4">
        <w:rPr>
          <w:lang w:eastAsia="en-US" w:bidi="ar-SA"/>
        </w:rPr>
        <w:t>систематическое (три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w:t>
      </w:r>
    </w:p>
    <w:p w14:paraId="30147115" w14:textId="002F0E25" w:rsidR="00123B7D" w:rsidRPr="007D7DC4" w:rsidRDefault="00123B7D" w:rsidP="00DE015A">
      <w:pPr>
        <w:pStyle w:val="a6"/>
        <w:numPr>
          <w:ilvl w:val="0"/>
          <w:numId w:val="64"/>
        </w:numPr>
        <w:rPr>
          <w:lang w:eastAsia="en-US" w:bidi="ar-SA"/>
        </w:rPr>
      </w:pPr>
      <w:r w:rsidRPr="007D7DC4">
        <w:rPr>
          <w:lang w:eastAsia="en-US" w:bidi="ar-SA"/>
        </w:rPr>
        <w:t>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14:paraId="1B4309C6" w14:textId="7AA888E7" w:rsidR="00123B7D" w:rsidRPr="007D7DC4" w:rsidRDefault="00123B7D" w:rsidP="00DE015A">
      <w:pPr>
        <w:pStyle w:val="a6"/>
        <w:numPr>
          <w:ilvl w:val="0"/>
          <w:numId w:val="64"/>
        </w:numPr>
        <w:rPr>
          <w:lang w:eastAsia="en-US" w:bidi="ar-SA"/>
        </w:rPr>
      </w:pPr>
      <w:r w:rsidRPr="007D7DC4">
        <w:rPr>
          <w:lang w:eastAsia="en-US" w:bidi="ar-SA"/>
        </w:rPr>
        <w:t>принятие арбитражным судом решения о признании организации, имеющей статус единой теплоснабжающей организации, банкротом;</w:t>
      </w:r>
    </w:p>
    <w:p w14:paraId="75DAADEB" w14:textId="3F1F69EC" w:rsidR="00123B7D" w:rsidRPr="007D7DC4" w:rsidRDefault="00123B7D" w:rsidP="00DE015A">
      <w:pPr>
        <w:pStyle w:val="a6"/>
        <w:numPr>
          <w:ilvl w:val="0"/>
          <w:numId w:val="64"/>
        </w:numPr>
        <w:rPr>
          <w:lang w:eastAsia="en-US" w:bidi="ar-SA"/>
        </w:rPr>
      </w:pPr>
      <w:r w:rsidRPr="007D7DC4">
        <w:rPr>
          <w:lang w:eastAsia="en-US" w:bidi="ar-SA"/>
        </w:rPr>
        <w:t>прекращение права собственности или владения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по основаниям, предусмотренным законодательством Российской Федерации;</w:t>
      </w:r>
    </w:p>
    <w:p w14:paraId="614F0B07" w14:textId="3C721464" w:rsidR="00123B7D" w:rsidRPr="007D7DC4" w:rsidRDefault="00123B7D" w:rsidP="00DE015A">
      <w:pPr>
        <w:pStyle w:val="a6"/>
        <w:numPr>
          <w:ilvl w:val="0"/>
          <w:numId w:val="64"/>
        </w:numPr>
        <w:rPr>
          <w:lang w:eastAsia="en-US" w:bidi="ar-SA"/>
        </w:rPr>
      </w:pPr>
      <w:r w:rsidRPr="007D7DC4">
        <w:rPr>
          <w:lang w:eastAsia="en-US" w:bidi="ar-SA"/>
        </w:rPr>
        <w:lastRenderedPageBreak/>
        <w:t>несоответствие организации, имеющей статус единой теплоснабжающей организации,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 теплоснабжения;</w:t>
      </w:r>
    </w:p>
    <w:p w14:paraId="3066F2B8" w14:textId="310A4CA1" w:rsidR="00123B7D" w:rsidRPr="007D7DC4" w:rsidRDefault="00123B7D" w:rsidP="00DE015A">
      <w:pPr>
        <w:pStyle w:val="a6"/>
        <w:numPr>
          <w:ilvl w:val="0"/>
          <w:numId w:val="64"/>
        </w:numPr>
        <w:rPr>
          <w:lang w:eastAsia="en-US" w:bidi="ar-SA"/>
        </w:rPr>
      </w:pPr>
      <w:r w:rsidRPr="007D7DC4">
        <w:rPr>
          <w:lang w:eastAsia="en-US" w:bidi="ar-SA"/>
        </w:rPr>
        <w:t>подача организацией заявления о прекращении осуществления функций единой теплоснабжающей организации.</w:t>
      </w:r>
    </w:p>
    <w:p w14:paraId="787A5B40" w14:textId="77777777" w:rsidR="00123B7D" w:rsidRPr="007D7DC4" w:rsidRDefault="00123B7D" w:rsidP="00123B7D">
      <w:pPr>
        <w:rPr>
          <w:lang w:eastAsia="en-US" w:bidi="ar-SA"/>
        </w:rPr>
      </w:pPr>
      <w:r w:rsidRPr="007D7DC4">
        <w:rPr>
          <w:lang w:eastAsia="en-US" w:bidi="ar-SA"/>
        </w:rPr>
        <w:t>Границы зоны деятельности единой теплоснабжающей организации могут быть изменены в следующих случаях:</w:t>
      </w:r>
    </w:p>
    <w:p w14:paraId="090BA15C" w14:textId="112D6AA4" w:rsidR="00123B7D" w:rsidRPr="007D7DC4" w:rsidRDefault="00123B7D" w:rsidP="00DE015A">
      <w:pPr>
        <w:pStyle w:val="a6"/>
        <w:numPr>
          <w:ilvl w:val="0"/>
          <w:numId w:val="65"/>
        </w:numPr>
        <w:rPr>
          <w:lang w:eastAsia="en-US" w:bidi="ar-SA"/>
        </w:rPr>
      </w:pPr>
      <w:r w:rsidRPr="007D7DC4">
        <w:rPr>
          <w:lang w:eastAsia="en-US" w:bidi="ar-SA"/>
        </w:rPr>
        <w:t xml:space="preserve">подключение к системе теплоснабжения новых </w:t>
      </w:r>
      <w:proofErr w:type="spellStart"/>
      <w:r w:rsidRPr="007D7DC4">
        <w:rPr>
          <w:lang w:eastAsia="en-US" w:bidi="ar-SA"/>
        </w:rPr>
        <w:t>теплопотребляющих</w:t>
      </w:r>
      <w:proofErr w:type="spellEnd"/>
      <w:r w:rsidRPr="007D7DC4">
        <w:rPr>
          <w:lang w:eastAsia="en-US" w:bidi="ar-SA"/>
        </w:rPr>
        <w:t xml:space="preserve"> установок, источников тепловой энергии или тепловых сетей, или их отключение от системы теплоснабжения;</w:t>
      </w:r>
    </w:p>
    <w:p w14:paraId="240B647B" w14:textId="1955F80A" w:rsidR="007A39B7" w:rsidRPr="007D7DC4" w:rsidRDefault="00123B7D" w:rsidP="00DE015A">
      <w:pPr>
        <w:pStyle w:val="a6"/>
        <w:numPr>
          <w:ilvl w:val="0"/>
          <w:numId w:val="65"/>
        </w:numPr>
        <w:rPr>
          <w:lang w:eastAsia="en-US" w:bidi="ar-SA"/>
        </w:rPr>
      </w:pPr>
      <w:r w:rsidRPr="007D7DC4">
        <w:rPr>
          <w:lang w:eastAsia="en-US" w:bidi="ar-SA"/>
        </w:rPr>
        <w:t>технологическое объединение или разделение систем теплоснабжения.</w:t>
      </w:r>
    </w:p>
    <w:p w14:paraId="75237840" w14:textId="4066A9F1" w:rsidR="00AA6F0B" w:rsidRPr="00F008E9" w:rsidRDefault="0005646E" w:rsidP="0096060D">
      <w:pPr>
        <w:rPr>
          <w:lang w:eastAsia="en-US" w:bidi="ar-SA"/>
        </w:rPr>
      </w:pPr>
      <w:r w:rsidRPr="00F008E9">
        <w:rPr>
          <w:lang w:eastAsia="en-US" w:bidi="ar-SA"/>
        </w:rPr>
        <w:t xml:space="preserve">В момент </w:t>
      </w:r>
      <w:r w:rsidR="00F008E9" w:rsidRPr="00F008E9">
        <w:rPr>
          <w:lang w:eastAsia="en-US" w:bidi="ar-SA"/>
        </w:rPr>
        <w:t>актуализации</w:t>
      </w:r>
      <w:r w:rsidRPr="00F008E9">
        <w:rPr>
          <w:lang w:eastAsia="en-US" w:bidi="ar-SA"/>
        </w:rPr>
        <w:t xml:space="preserve"> Схемы теплоснабжения, на территории МО </w:t>
      </w:r>
      <w:r w:rsidR="0012329A">
        <w:rPr>
          <w:szCs w:val="26"/>
        </w:rPr>
        <w:t xml:space="preserve">«Городской округ «Город Глазов» Удмуртской Республики» </w:t>
      </w:r>
      <w:r w:rsidRPr="00F008E9">
        <w:rPr>
          <w:lang w:eastAsia="en-US" w:bidi="ar-SA"/>
        </w:rPr>
        <w:t xml:space="preserve">на основании </w:t>
      </w:r>
      <w:r w:rsidR="0012329A">
        <w:rPr>
          <w:lang w:eastAsia="en-US" w:bidi="ar-SA"/>
        </w:rPr>
        <w:t>п</w:t>
      </w:r>
      <w:r w:rsidR="00F008E9" w:rsidRPr="00F008E9">
        <w:rPr>
          <w:lang w:eastAsia="en-US" w:bidi="ar-SA"/>
        </w:rPr>
        <w:t>остановления</w:t>
      </w:r>
      <w:r w:rsidRPr="00F008E9">
        <w:rPr>
          <w:lang w:eastAsia="en-US" w:bidi="ar-SA"/>
        </w:rPr>
        <w:t xml:space="preserve"> Администра</w:t>
      </w:r>
      <w:r w:rsidR="0012329A">
        <w:rPr>
          <w:lang w:eastAsia="en-US" w:bidi="ar-SA"/>
        </w:rPr>
        <w:t>ции города</w:t>
      </w:r>
      <w:r w:rsidRPr="00F008E9">
        <w:rPr>
          <w:lang w:eastAsia="en-US" w:bidi="ar-SA"/>
        </w:rPr>
        <w:t xml:space="preserve"> </w:t>
      </w:r>
      <w:r w:rsidR="00F008E9" w:rsidRPr="00F008E9">
        <w:rPr>
          <w:lang w:eastAsia="en-US" w:bidi="ar-SA"/>
        </w:rPr>
        <w:t>Глазов №</w:t>
      </w:r>
      <w:r w:rsidR="00D14164">
        <w:rPr>
          <w:lang w:eastAsia="en-US" w:bidi="ar-SA"/>
        </w:rPr>
        <w:t xml:space="preserve"> </w:t>
      </w:r>
      <w:r w:rsidR="00173653">
        <w:rPr>
          <w:lang w:eastAsia="en-US" w:bidi="ar-SA"/>
        </w:rPr>
        <w:t>17/46 от 23.07.2020</w:t>
      </w:r>
      <w:r w:rsidR="00D14164">
        <w:rPr>
          <w:lang w:eastAsia="en-US" w:bidi="ar-SA"/>
        </w:rPr>
        <w:t xml:space="preserve"> г., статусом ЕТО наделено -</w:t>
      </w:r>
      <w:r w:rsidRPr="00F008E9">
        <w:rPr>
          <w:lang w:eastAsia="en-US" w:bidi="ar-SA"/>
        </w:rPr>
        <w:t xml:space="preserve"> </w:t>
      </w:r>
      <w:r w:rsidR="00173653">
        <w:rPr>
          <w:lang w:eastAsia="en-US" w:bidi="ar-SA"/>
        </w:rPr>
        <w:t>АО «РИР</w:t>
      </w:r>
      <w:r w:rsidR="00F008E9" w:rsidRPr="00F008E9">
        <w:rPr>
          <w:lang w:eastAsia="en-US" w:bidi="ar-SA"/>
        </w:rPr>
        <w:t>»</w:t>
      </w:r>
      <w:r w:rsidRPr="00F008E9">
        <w:rPr>
          <w:lang w:eastAsia="en-US" w:bidi="ar-SA"/>
        </w:rPr>
        <w:t>.</w:t>
      </w:r>
    </w:p>
    <w:p w14:paraId="038BC8CB" w14:textId="77777777" w:rsidR="00F008E9" w:rsidRPr="0044335B" w:rsidRDefault="00F008E9" w:rsidP="0096060D">
      <w:pPr>
        <w:rPr>
          <w:lang w:eastAsia="en-US" w:bidi="ar-SA"/>
        </w:rPr>
      </w:pPr>
    </w:p>
    <w:p w14:paraId="72EE9931" w14:textId="77777777" w:rsidR="007A39B7" w:rsidRDefault="007A39B7" w:rsidP="0012329A">
      <w:pPr>
        <w:pStyle w:val="11"/>
        <w:spacing w:line="240" w:lineRule="auto"/>
      </w:pPr>
      <w:bookmarkStart w:id="18" w:name="_Toc14090974"/>
      <w:bookmarkStart w:id="19" w:name="_Toc57365341"/>
      <w:r w:rsidRPr="0044335B">
        <w:t>Заявки теплоснабжающих организаций, поданных в рамках разработки проекта схемы теплоснабжения, на присвоение статуса единой теплоснабжающей организации</w:t>
      </w:r>
      <w:bookmarkEnd w:id="18"/>
      <w:bookmarkEnd w:id="19"/>
    </w:p>
    <w:p w14:paraId="4559C392" w14:textId="77777777" w:rsidR="0012329A" w:rsidRPr="0012329A" w:rsidRDefault="0012329A" w:rsidP="0012329A">
      <w:pPr>
        <w:pStyle w:val="afe"/>
        <w:rPr>
          <w:lang w:val="ru-RU" w:eastAsia="ru-RU" w:bidi="ru-RU"/>
        </w:rPr>
      </w:pPr>
    </w:p>
    <w:p w14:paraId="1BBD1F87" w14:textId="3B5DF385" w:rsidR="007A39B7" w:rsidRDefault="00F008E9" w:rsidP="0096060D">
      <w:pPr>
        <w:rPr>
          <w:lang w:eastAsia="en-US" w:bidi="ar-SA"/>
        </w:rPr>
      </w:pPr>
      <w:r w:rsidRPr="0044335B">
        <w:rPr>
          <w:lang w:eastAsia="en-US" w:bidi="ar-SA"/>
        </w:rPr>
        <w:t>Заявки теплоснабжающих организаций, на присвое</w:t>
      </w:r>
      <w:r w:rsidR="0044335B" w:rsidRPr="0044335B">
        <w:rPr>
          <w:lang w:eastAsia="en-US" w:bidi="ar-SA"/>
        </w:rPr>
        <w:t>ние статута единой теплоснабжающей организации поданных в рамках разработки проекта схемы теплоснабжения отсутствуют.</w:t>
      </w:r>
    </w:p>
    <w:p w14:paraId="1E5409D7" w14:textId="77777777" w:rsidR="0044335B" w:rsidRPr="0044335B" w:rsidRDefault="0044335B" w:rsidP="0096060D">
      <w:pPr>
        <w:rPr>
          <w:lang w:eastAsia="en-US" w:bidi="ar-SA"/>
        </w:rPr>
      </w:pPr>
    </w:p>
    <w:p w14:paraId="62842162" w14:textId="77777777" w:rsidR="007A39B7" w:rsidRDefault="007A39B7" w:rsidP="0012329A">
      <w:pPr>
        <w:pStyle w:val="11"/>
        <w:spacing w:line="240" w:lineRule="auto"/>
      </w:pPr>
      <w:bookmarkStart w:id="20" w:name="_Toc14090975"/>
      <w:bookmarkStart w:id="21" w:name="_Toc57365342"/>
      <w:r w:rsidRPr="0044335B">
        <w:t>Описание границ зон деятельности единой теплоснабжающей организации</w:t>
      </w:r>
      <w:bookmarkEnd w:id="20"/>
      <w:bookmarkEnd w:id="21"/>
    </w:p>
    <w:p w14:paraId="41D81609" w14:textId="77777777" w:rsidR="0012329A" w:rsidRPr="0012329A" w:rsidRDefault="0012329A" w:rsidP="0012329A">
      <w:pPr>
        <w:pStyle w:val="afe"/>
        <w:rPr>
          <w:lang w:val="ru-RU" w:eastAsia="ru-RU" w:bidi="ru-RU"/>
        </w:rPr>
      </w:pPr>
    </w:p>
    <w:p w14:paraId="0A9053D7" w14:textId="0F084AD1" w:rsidR="007A39B7" w:rsidRPr="0044335B" w:rsidRDefault="00466E50" w:rsidP="0044335B">
      <w:pPr>
        <w:rPr>
          <w:lang w:eastAsia="en-US" w:bidi="ar-SA"/>
        </w:rPr>
      </w:pPr>
      <w:r w:rsidRPr="0044335B">
        <w:rPr>
          <w:lang w:eastAsia="en-US" w:bidi="ar-SA"/>
        </w:rPr>
        <w:t xml:space="preserve">Зона деятельности </w:t>
      </w:r>
      <w:r w:rsidR="0044335B" w:rsidRPr="0044335B">
        <w:rPr>
          <w:lang w:eastAsia="en-US" w:bidi="ar-SA"/>
        </w:rPr>
        <w:t>АО «РИР» распространяется на Глазовскую ТЭЦ</w:t>
      </w:r>
      <w:r w:rsidR="00C41820">
        <w:rPr>
          <w:lang w:eastAsia="en-US" w:bidi="ar-SA"/>
        </w:rPr>
        <w:t>, и представлена на рисунке ниже</w:t>
      </w:r>
      <w:r w:rsidR="0044335B" w:rsidRPr="0044335B">
        <w:rPr>
          <w:lang w:eastAsia="en-US" w:bidi="ar-SA"/>
        </w:rPr>
        <w:t>.</w:t>
      </w:r>
    </w:p>
    <w:p w14:paraId="0E53F3C5" w14:textId="7BEBCD5D" w:rsidR="00884232" w:rsidRDefault="00406AC6" w:rsidP="00406AC6">
      <w:pPr>
        <w:pStyle w:val="aff4"/>
        <w:rPr>
          <w:highlight w:val="yellow"/>
        </w:rPr>
      </w:pPr>
      <w:r>
        <w:rPr>
          <w:noProof/>
          <w:lang w:bidi="ar-SA"/>
        </w:rPr>
        <w:lastRenderedPageBreak/>
        <w:drawing>
          <wp:inline distT="0" distB="0" distL="0" distR="0" wp14:anchorId="203267B7" wp14:editId="1DC42362">
            <wp:extent cx="6120765" cy="509587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20765" cy="5095875"/>
                    </a:xfrm>
                    <a:prstGeom prst="rect">
                      <a:avLst/>
                    </a:prstGeom>
                  </pic:spPr>
                </pic:pic>
              </a:graphicData>
            </a:graphic>
          </wp:inline>
        </w:drawing>
      </w:r>
    </w:p>
    <w:p w14:paraId="0193034E" w14:textId="1CB77F31" w:rsidR="00406AC6" w:rsidRDefault="00406AC6" w:rsidP="00406AC6">
      <w:pPr>
        <w:pStyle w:val="af3"/>
        <w:rPr>
          <w:highlight w:val="yellow"/>
        </w:rPr>
      </w:pPr>
      <w:r>
        <w:t xml:space="preserve">Рисунок </w:t>
      </w:r>
      <w:r>
        <w:fldChar w:fldCharType="begin"/>
      </w:r>
      <w:r>
        <w:instrText xml:space="preserve"> SEQ Рисунок \* ARABIC </w:instrText>
      </w:r>
      <w:r>
        <w:fldChar w:fldCharType="separate"/>
      </w:r>
      <w:r w:rsidR="00396B16">
        <w:rPr>
          <w:noProof/>
        </w:rPr>
        <w:t>1</w:t>
      </w:r>
      <w:r>
        <w:fldChar w:fldCharType="end"/>
      </w:r>
      <w:r>
        <w:t>. Зона действия ЕТО — АО «РИР», на территории МО «Город Глазов»</w:t>
      </w:r>
    </w:p>
    <w:p w14:paraId="4C389CEC" w14:textId="77777777" w:rsidR="00406AC6" w:rsidRPr="000B205D" w:rsidRDefault="00406AC6" w:rsidP="00884232">
      <w:pPr>
        <w:rPr>
          <w:highlight w:val="yellow"/>
        </w:rPr>
      </w:pPr>
    </w:p>
    <w:p w14:paraId="574D29E1" w14:textId="31D92F7A" w:rsidR="0044335B" w:rsidRDefault="00884232" w:rsidP="0012329A">
      <w:pPr>
        <w:pStyle w:val="11"/>
        <w:spacing w:line="240" w:lineRule="auto"/>
      </w:pPr>
      <w:bookmarkStart w:id="22" w:name="_Toc57365343"/>
      <w:r w:rsidRPr="00C92407">
        <w:t>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bookmarkEnd w:id="22"/>
    </w:p>
    <w:p w14:paraId="499451C7" w14:textId="77777777" w:rsidR="0012329A" w:rsidRPr="0012329A" w:rsidRDefault="0012329A" w:rsidP="0012329A">
      <w:pPr>
        <w:pStyle w:val="afe"/>
        <w:rPr>
          <w:lang w:val="ru-RU" w:eastAsia="ru-RU" w:bidi="ru-RU"/>
        </w:rPr>
      </w:pPr>
    </w:p>
    <w:p w14:paraId="608E5502" w14:textId="3CBFF6FE" w:rsidR="0044335B" w:rsidRPr="0044335B" w:rsidRDefault="0044335B" w:rsidP="0044335B">
      <w:pPr>
        <w:rPr>
          <w:lang w:eastAsia="en-US" w:bidi="ar-SA"/>
        </w:rPr>
      </w:pPr>
      <w:r w:rsidRPr="0044335B">
        <w:rPr>
          <w:lang w:eastAsia="en-US" w:bidi="ar-SA"/>
        </w:rPr>
        <w:t xml:space="preserve">В соответствии с п. 19 Правил организации теплоснабжения, </w:t>
      </w:r>
      <w:r>
        <w:rPr>
          <w:lang w:eastAsia="en-US" w:bidi="ar-SA"/>
        </w:rPr>
        <w:t>изменение границ зоны (зон)</w:t>
      </w:r>
      <w:r w:rsidR="00D14164">
        <w:rPr>
          <w:lang w:eastAsia="en-US" w:bidi="ar-SA"/>
        </w:rPr>
        <w:t xml:space="preserve"> </w:t>
      </w:r>
      <w:r w:rsidRPr="0044335B">
        <w:rPr>
          <w:lang w:eastAsia="en-US" w:bidi="ar-SA"/>
        </w:rPr>
        <w:t>деятельности единой теплоснабжающей организации, а также сведения о присвоении другой</w:t>
      </w:r>
      <w:r>
        <w:rPr>
          <w:lang w:eastAsia="en-US" w:bidi="ar-SA"/>
        </w:rPr>
        <w:t xml:space="preserve"> </w:t>
      </w:r>
      <w:r w:rsidRPr="0044335B">
        <w:rPr>
          <w:lang w:eastAsia="en-US" w:bidi="ar-SA"/>
        </w:rPr>
        <w:t>организации статуса единой теплоснабжающей организации подлежат внесению в схему</w:t>
      </w:r>
      <w:r w:rsidR="00E8116E">
        <w:rPr>
          <w:lang w:eastAsia="en-US" w:bidi="ar-SA"/>
        </w:rPr>
        <w:t xml:space="preserve"> </w:t>
      </w:r>
      <w:r w:rsidRPr="0044335B">
        <w:rPr>
          <w:lang w:eastAsia="en-US" w:bidi="ar-SA"/>
        </w:rPr>
        <w:t>теплоснабжения при ее актуализации.</w:t>
      </w:r>
    </w:p>
    <w:p w14:paraId="7CE9E92F" w14:textId="35A43284" w:rsidR="0044335B" w:rsidRDefault="007D5120" w:rsidP="00E8116E">
      <w:pPr>
        <w:rPr>
          <w:lang w:eastAsia="en-US" w:bidi="ar-SA"/>
        </w:rPr>
      </w:pPr>
      <w:r>
        <w:rPr>
          <w:lang w:eastAsia="en-US" w:bidi="ar-SA"/>
        </w:rPr>
        <w:t>При а</w:t>
      </w:r>
      <w:r w:rsidR="0044335B" w:rsidRPr="0044335B">
        <w:rPr>
          <w:lang w:eastAsia="en-US" w:bidi="ar-SA"/>
        </w:rPr>
        <w:t>ктуализа</w:t>
      </w:r>
      <w:r w:rsidR="00E8116E">
        <w:rPr>
          <w:lang w:eastAsia="en-US" w:bidi="ar-SA"/>
        </w:rPr>
        <w:t>ци</w:t>
      </w:r>
      <w:r>
        <w:rPr>
          <w:lang w:eastAsia="en-US" w:bidi="ar-SA"/>
        </w:rPr>
        <w:t>и</w:t>
      </w:r>
      <w:r w:rsidR="00E8116E">
        <w:rPr>
          <w:lang w:eastAsia="en-US" w:bidi="ar-SA"/>
        </w:rPr>
        <w:t xml:space="preserve"> Схемы теплоснабжения на 2021</w:t>
      </w:r>
      <w:r w:rsidR="0044335B" w:rsidRPr="0044335B">
        <w:rPr>
          <w:lang w:eastAsia="en-US" w:bidi="ar-SA"/>
        </w:rPr>
        <w:t xml:space="preserve"> г., в</w:t>
      </w:r>
      <w:r w:rsidR="00E8116E">
        <w:rPr>
          <w:lang w:eastAsia="en-US" w:bidi="ar-SA"/>
        </w:rPr>
        <w:t xml:space="preserve"> части изменений функциональной </w:t>
      </w:r>
      <w:r w:rsidR="0044335B" w:rsidRPr="0044335B">
        <w:rPr>
          <w:lang w:eastAsia="en-US" w:bidi="ar-SA"/>
        </w:rPr>
        <w:t xml:space="preserve">структуры теплоснабжения </w:t>
      </w:r>
      <w:r>
        <w:rPr>
          <w:lang w:eastAsia="en-US" w:bidi="ar-SA"/>
        </w:rPr>
        <w:t>было учтено</w:t>
      </w:r>
      <w:r w:rsidR="0044335B" w:rsidRPr="0044335B">
        <w:rPr>
          <w:lang w:eastAsia="en-US" w:bidi="ar-SA"/>
        </w:rPr>
        <w:t xml:space="preserve"> следующее:</w:t>
      </w:r>
    </w:p>
    <w:p w14:paraId="2F250751" w14:textId="48DBD45B" w:rsidR="00C92407" w:rsidRPr="00557D32" w:rsidRDefault="0012329A" w:rsidP="00C92407">
      <w:pPr>
        <w:rPr>
          <w:lang w:eastAsia="en-US" w:bidi="ar-SA"/>
        </w:rPr>
      </w:pPr>
      <w:r>
        <w:rPr>
          <w:lang w:eastAsia="en-US" w:bidi="ar-SA"/>
        </w:rPr>
        <w:lastRenderedPageBreak/>
        <w:t>Согласно решению</w:t>
      </w:r>
      <w:r w:rsidR="00C92407" w:rsidRPr="00557D32">
        <w:rPr>
          <w:lang w:eastAsia="en-US" w:bidi="ar-SA"/>
        </w:rPr>
        <w:t xml:space="preserve"> Общего собрания акционеров Акционерного общества «Объединенная теплоэнергетическая компания» (</w:t>
      </w:r>
      <w:proofErr w:type="gramStart"/>
      <w:r w:rsidR="00C92407" w:rsidRPr="00557D32">
        <w:rPr>
          <w:lang w:eastAsia="en-US" w:bidi="ar-SA"/>
        </w:rPr>
        <w:t>протокол № б</w:t>
      </w:r>
      <w:proofErr w:type="gramEnd"/>
      <w:r w:rsidR="00C92407" w:rsidRPr="00557D32">
        <w:rPr>
          <w:lang w:eastAsia="en-US" w:bidi="ar-SA"/>
        </w:rPr>
        <w:t>/н от 08.06.2020 года) утвердила Устав Акционерного общества «Русатом Инфраструктурные решения». Все объекты и обязательства по договорам и контрактам компанией АО «ОТ</w:t>
      </w:r>
      <w:r>
        <w:rPr>
          <w:lang w:eastAsia="en-US" w:bidi="ar-SA"/>
        </w:rPr>
        <w:t>ЭК» с 08.06.2020 года, перешли</w:t>
      </w:r>
      <w:r w:rsidR="00C92407" w:rsidRPr="00557D32">
        <w:rPr>
          <w:lang w:eastAsia="en-US" w:bidi="ar-SA"/>
        </w:rPr>
        <w:t xml:space="preserve"> в зону ответственности АО «РИР».</w:t>
      </w:r>
    </w:p>
    <w:p w14:paraId="5E6967E1" w14:textId="77777777" w:rsidR="00C92407" w:rsidRPr="0044335B" w:rsidRDefault="00C92407" w:rsidP="00E8116E">
      <w:pPr>
        <w:rPr>
          <w:lang w:eastAsia="en-US" w:bidi="ar-SA"/>
        </w:rPr>
      </w:pPr>
    </w:p>
    <w:sectPr w:rsidR="00C92407" w:rsidRPr="0044335B" w:rsidSect="00E75649">
      <w:pgSz w:w="11907" w:h="16840" w:code="9"/>
      <w:pgMar w:top="1134" w:right="567" w:bottom="1134" w:left="1701" w:header="0" w:footer="59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5989B29" w14:textId="77777777" w:rsidR="00476150" w:rsidRDefault="00476150">
      <w:r>
        <w:separator/>
      </w:r>
    </w:p>
  </w:endnote>
  <w:endnote w:type="continuationSeparator" w:id="0">
    <w:p w14:paraId="68CA229C" w14:textId="77777777" w:rsidR="00476150" w:rsidRDefault="00476150">
      <w:r>
        <w:continuationSeparator/>
      </w:r>
    </w:p>
  </w:endnote>
  <w:endnote w:type="continuationNotice" w:id="1">
    <w:p w14:paraId="38D96A12" w14:textId="77777777" w:rsidR="00476150" w:rsidRDefault="0047615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Garamond">
    <w:panose1 w:val="02020404030301010803"/>
    <w:charset w:val="00"/>
    <w:family w:val="roman"/>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MS PMincho">
    <w:panose1 w:val="02020600040205080304"/>
    <w:charset w:val="80"/>
    <w:family w:val="roman"/>
    <w:pitch w:val="variable"/>
    <w:sig w:usb0="E00002FF" w:usb1="6AC7FDFB" w:usb2="00000012" w:usb3="00000000" w:csb0="0002009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AABF65" w14:textId="77777777" w:rsidR="000E13E5" w:rsidRDefault="000E13E5">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276208" w14:textId="77777777" w:rsidR="000B205D" w:rsidRPr="002006B5" w:rsidRDefault="000B205D" w:rsidP="00DB5F74">
    <w:pPr>
      <w:autoSpaceDE/>
      <w:autoSpaceDN/>
      <w:spacing w:line="240" w:lineRule="auto"/>
      <w:ind w:firstLine="0"/>
      <w:jc w:val="center"/>
      <w:rPr>
        <w:rFonts w:eastAsia="Calibri"/>
        <w:sz w:val="22"/>
        <w:lang w:eastAsia="en-US" w:bidi="ar-SA"/>
      </w:rPr>
    </w:pPr>
    <w:r w:rsidRPr="002006B5">
      <w:rPr>
        <w:rFonts w:eastAsia="Calibri"/>
        <w:sz w:val="22"/>
        <w:lang w:eastAsia="en-US" w:bidi="ar-SA"/>
      </w:rPr>
      <w:t>Санкт-Петербург</w:t>
    </w:r>
  </w:p>
  <w:p w14:paraId="324441B3" w14:textId="04C0BD68" w:rsidR="000B205D" w:rsidRDefault="000B205D" w:rsidP="00DB5F74">
    <w:pPr>
      <w:pStyle w:val="aa"/>
      <w:spacing w:line="240" w:lineRule="auto"/>
      <w:ind w:firstLine="0"/>
      <w:jc w:val="center"/>
      <w:rPr>
        <w:rFonts w:eastAsia="Calibri"/>
        <w:sz w:val="22"/>
        <w:lang w:eastAsia="en-US" w:bidi="ar-SA"/>
      </w:rPr>
    </w:pPr>
    <w:r>
      <w:rPr>
        <w:rFonts w:eastAsia="Calibri"/>
        <w:sz w:val="22"/>
        <w:lang w:eastAsia="en-US" w:bidi="ar-SA"/>
      </w:rPr>
      <w:t>2020</w:t>
    </w:r>
    <w:r w:rsidRPr="002006B5">
      <w:rPr>
        <w:rFonts w:eastAsia="Calibri"/>
        <w:sz w:val="22"/>
        <w:lang w:eastAsia="en-US" w:bidi="ar-SA"/>
      </w:rPr>
      <w:t xml:space="preserve"> год</w:t>
    </w:r>
  </w:p>
  <w:p w14:paraId="346B8709" w14:textId="6344FD58" w:rsidR="000B205D" w:rsidRPr="002006B5" w:rsidRDefault="000B205D" w:rsidP="00DB5F74">
    <w:pPr>
      <w:pStyle w:val="aa"/>
      <w:spacing w:line="240" w:lineRule="auto"/>
      <w:ind w:firstLine="0"/>
      <w:jc w:val="center"/>
      <w:rPr>
        <w:sz w:val="22"/>
      </w:rPr>
    </w:pPr>
    <w:r w:rsidRPr="002E672B">
      <w:rPr>
        <w:rFonts w:eastAsia="Calibri"/>
        <w:noProof/>
        <w:sz w:val="28"/>
        <w:lang w:bidi="ar-SA"/>
      </w:rPr>
      <w:drawing>
        <wp:inline distT="0" distB="0" distL="0" distR="0" wp14:anchorId="68B7F61A" wp14:editId="1E9C5CEC">
          <wp:extent cx="109125" cy="237507"/>
          <wp:effectExtent l="0" t="0" r="6350" b="0"/>
          <wp:docPr id="13" name="Рисунок 13" descr="Nevskaya-Energetika-fi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 descr="Nevskaya-Energetika-fire.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9125" cy="237507"/>
                  </a:xfrm>
                  <a:prstGeom prst="rect">
                    <a:avLst/>
                  </a:prstGeom>
                  <a:noFill/>
                  <a:ln>
                    <a:noFill/>
                  </a:ln>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E913DB" w14:textId="4E371C5E" w:rsidR="000B205D" w:rsidRPr="002006B5" w:rsidRDefault="00220178" w:rsidP="00DB5F74">
    <w:pPr>
      <w:autoSpaceDE/>
      <w:autoSpaceDN/>
      <w:spacing w:line="240" w:lineRule="auto"/>
      <w:ind w:firstLine="0"/>
      <w:jc w:val="center"/>
      <w:rPr>
        <w:rFonts w:eastAsia="Calibri"/>
        <w:sz w:val="22"/>
        <w:lang w:eastAsia="en-US" w:bidi="ar-SA"/>
      </w:rPr>
    </w:pPr>
    <w:r>
      <w:rPr>
        <w:rFonts w:eastAsia="Calibri"/>
        <w:sz w:val="22"/>
        <w:lang w:eastAsia="en-US" w:bidi="ar-SA"/>
      </w:rPr>
      <w:t>г.</w:t>
    </w:r>
    <w:r w:rsidR="006660E5">
      <w:rPr>
        <w:rFonts w:eastAsia="Calibri"/>
        <w:sz w:val="22"/>
        <w:lang w:eastAsia="en-US" w:bidi="ar-SA"/>
      </w:rPr>
      <w:t xml:space="preserve"> </w:t>
    </w:r>
    <w:r>
      <w:rPr>
        <w:rFonts w:eastAsia="Calibri"/>
        <w:sz w:val="22"/>
        <w:lang w:eastAsia="en-US" w:bidi="ar-SA"/>
      </w:rPr>
      <w:t>Глазов</w:t>
    </w:r>
  </w:p>
  <w:p w14:paraId="2C6AD4D3" w14:textId="6AE2B6A2" w:rsidR="000B205D" w:rsidRPr="00745CFF" w:rsidRDefault="000E13E5" w:rsidP="00745CFF">
    <w:pPr>
      <w:pStyle w:val="aa"/>
      <w:spacing w:line="240" w:lineRule="auto"/>
      <w:ind w:firstLine="0"/>
      <w:jc w:val="center"/>
      <w:rPr>
        <w:rFonts w:eastAsia="Calibri"/>
        <w:sz w:val="22"/>
        <w:lang w:eastAsia="en-US" w:bidi="ar-SA"/>
      </w:rPr>
    </w:pPr>
    <w:r>
      <w:rPr>
        <w:rFonts w:eastAsia="Calibri"/>
        <w:sz w:val="22"/>
        <w:lang w:eastAsia="en-US" w:bidi="ar-SA"/>
      </w:rPr>
      <w:t xml:space="preserve">2025 </w:t>
    </w:r>
    <w:bookmarkStart w:id="3" w:name="_GoBack"/>
    <w:bookmarkEnd w:id="3"/>
    <w:r w:rsidR="000B205D" w:rsidRPr="002006B5">
      <w:rPr>
        <w:rFonts w:eastAsia="Calibri"/>
        <w:sz w:val="22"/>
        <w:lang w:eastAsia="en-US" w:bidi="ar-SA"/>
      </w:rPr>
      <w:t>год</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19977765"/>
      <w:docPartObj>
        <w:docPartGallery w:val="Page Numbers (Bottom of Page)"/>
        <w:docPartUnique/>
      </w:docPartObj>
    </w:sdtPr>
    <w:sdtEndPr>
      <w:rPr>
        <w:sz w:val="22"/>
        <w:szCs w:val="24"/>
      </w:rPr>
    </w:sdtEndPr>
    <w:sdtContent>
      <w:p w14:paraId="32D70481" w14:textId="4C8C02FB" w:rsidR="000B205D" w:rsidRPr="00DB5F74" w:rsidRDefault="000B205D" w:rsidP="00DB5F74">
        <w:pPr>
          <w:pStyle w:val="aa"/>
          <w:spacing w:line="240" w:lineRule="auto"/>
          <w:ind w:firstLine="0"/>
          <w:jc w:val="center"/>
          <w:rPr>
            <w:sz w:val="22"/>
            <w:szCs w:val="24"/>
          </w:rPr>
        </w:pPr>
        <w:r w:rsidRPr="00DB5F74">
          <w:rPr>
            <w:sz w:val="22"/>
            <w:szCs w:val="24"/>
          </w:rPr>
          <w:fldChar w:fldCharType="begin"/>
        </w:r>
        <w:r w:rsidRPr="00DB5F74">
          <w:rPr>
            <w:sz w:val="22"/>
            <w:szCs w:val="24"/>
          </w:rPr>
          <w:instrText>PAGE   \* MERGEFORMAT</w:instrText>
        </w:r>
        <w:r w:rsidRPr="00DB5F74">
          <w:rPr>
            <w:sz w:val="22"/>
            <w:szCs w:val="24"/>
          </w:rPr>
          <w:fldChar w:fldCharType="separate"/>
        </w:r>
        <w:r w:rsidR="000E13E5">
          <w:rPr>
            <w:noProof/>
            <w:sz w:val="22"/>
            <w:szCs w:val="24"/>
          </w:rPr>
          <w:t>17</w:t>
        </w:r>
        <w:r w:rsidRPr="00DB5F74">
          <w:rPr>
            <w:sz w:val="22"/>
            <w:szCs w:val="24"/>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96B6AB5" w14:textId="77777777" w:rsidR="00476150" w:rsidRDefault="00476150">
      <w:r>
        <w:separator/>
      </w:r>
    </w:p>
  </w:footnote>
  <w:footnote w:type="continuationSeparator" w:id="0">
    <w:p w14:paraId="29D3B17B" w14:textId="77777777" w:rsidR="00476150" w:rsidRDefault="00476150">
      <w:r>
        <w:continuationSeparator/>
      </w:r>
    </w:p>
  </w:footnote>
  <w:footnote w:type="continuationNotice" w:id="1">
    <w:p w14:paraId="44F80211" w14:textId="77777777" w:rsidR="00476150" w:rsidRDefault="00476150">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DEA813" w14:textId="77777777" w:rsidR="000E13E5" w:rsidRDefault="000E13E5">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9990F2" w14:textId="77777777" w:rsidR="000E13E5" w:rsidRDefault="000E13E5">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28C8B3" w14:textId="77777777" w:rsidR="000E13E5" w:rsidRDefault="000E13E5">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AA67DC"/>
    <w:multiLevelType w:val="hybridMultilevel"/>
    <w:tmpl w:val="834C9E68"/>
    <w:lvl w:ilvl="0" w:tplc="E08E27AE">
      <w:start w:val="1"/>
      <w:numFmt w:val="bullet"/>
      <w:lvlText w:val=""/>
      <w:lvlJc w:val="left"/>
      <w:pPr>
        <w:ind w:left="1571" w:hanging="360"/>
      </w:pPr>
      <w:rPr>
        <w:rFonts w:ascii="Symbol" w:hAnsi="Symbol" w:hint="default"/>
        <w:b w:val="0"/>
        <w:i w:val="0"/>
        <w:sz w:val="28"/>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
    <w:nsid w:val="03E9373A"/>
    <w:multiLevelType w:val="hybridMultilevel"/>
    <w:tmpl w:val="CC9E7C1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
    <w:nsid w:val="046F3AF1"/>
    <w:multiLevelType w:val="hybridMultilevel"/>
    <w:tmpl w:val="CBC01E72"/>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nsid w:val="092D2F86"/>
    <w:multiLevelType w:val="hybridMultilevel"/>
    <w:tmpl w:val="CF323904"/>
    <w:lvl w:ilvl="0" w:tplc="E08E27AE">
      <w:start w:val="1"/>
      <w:numFmt w:val="bullet"/>
      <w:lvlText w:val=""/>
      <w:lvlJc w:val="left"/>
      <w:pPr>
        <w:ind w:left="1571" w:hanging="360"/>
      </w:pPr>
      <w:rPr>
        <w:rFonts w:ascii="Symbol" w:hAnsi="Symbol" w:hint="default"/>
        <w:b w:val="0"/>
        <w:i w:val="0"/>
        <w:sz w:val="28"/>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nsid w:val="0AF04DBD"/>
    <w:multiLevelType w:val="hybridMultilevel"/>
    <w:tmpl w:val="0ADAA48C"/>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
    <w:nsid w:val="0C3A49C7"/>
    <w:multiLevelType w:val="multilevel"/>
    <w:tmpl w:val="7854B3C8"/>
    <w:styleLink w:val="1"/>
    <w:lvl w:ilvl="0">
      <w:start w:val="1"/>
      <w:numFmt w:val="decimal"/>
      <w:lvlText w:val="%1"/>
      <w:lvlJc w:val="left"/>
      <w:pPr>
        <w:ind w:left="2520" w:hanging="360"/>
      </w:pPr>
      <w:rPr>
        <w:rFonts w:ascii="Times New Roman" w:hAnsi="Times New Roman" w:hint="default"/>
        <w:sz w:val="28"/>
      </w:rPr>
    </w:lvl>
    <w:lvl w:ilvl="1">
      <w:start w:val="1"/>
      <w:numFmt w:val="decimal"/>
      <w:lvlText w:val="%2.1"/>
      <w:lvlJc w:val="left"/>
      <w:pPr>
        <w:ind w:left="2880" w:hanging="360"/>
      </w:pPr>
      <w:rPr>
        <w:rFonts w:ascii="Times New Roman" w:hAnsi="Times New Roman" w:hint="default"/>
        <w:sz w:val="28"/>
      </w:rPr>
    </w:lvl>
    <w:lvl w:ilvl="2">
      <w:start w:val="1"/>
      <w:numFmt w:val="decimal"/>
      <w:lvlText w:val="%3.1.1"/>
      <w:lvlJc w:val="left"/>
      <w:pPr>
        <w:ind w:left="3240" w:hanging="360"/>
      </w:pPr>
      <w:rPr>
        <w:rFonts w:ascii="Times New Roman" w:hAnsi="Times New Roman" w:hint="default"/>
        <w:sz w:val="28"/>
      </w:rPr>
    </w:lvl>
    <w:lvl w:ilvl="3">
      <w:start w:val="1"/>
      <w:numFmt w:val="decimal"/>
      <w:lvlText w:val="%4.1.1.1"/>
      <w:lvlJc w:val="left"/>
      <w:pPr>
        <w:ind w:left="3600" w:hanging="360"/>
      </w:pPr>
      <w:rPr>
        <w:rFonts w:ascii="Times New Roman" w:hAnsi="Times New Roman" w:hint="default"/>
      </w:rPr>
    </w:lvl>
    <w:lvl w:ilvl="4">
      <w:start w:val="1"/>
      <w:numFmt w:val="lowerLetter"/>
      <w:lvlText w:val="(%5)"/>
      <w:lvlJc w:val="left"/>
      <w:pPr>
        <w:ind w:left="3960" w:hanging="360"/>
      </w:pPr>
      <w:rPr>
        <w:rFonts w:hint="default"/>
      </w:rPr>
    </w:lvl>
    <w:lvl w:ilvl="5">
      <w:start w:val="1"/>
      <w:numFmt w:val="lowerRoman"/>
      <w:lvlText w:val="(%6)"/>
      <w:lvlJc w:val="left"/>
      <w:pPr>
        <w:ind w:left="4320" w:hanging="36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040" w:hanging="360"/>
      </w:pPr>
      <w:rPr>
        <w:rFonts w:hint="default"/>
      </w:rPr>
    </w:lvl>
    <w:lvl w:ilvl="8">
      <w:start w:val="1"/>
      <w:numFmt w:val="lowerRoman"/>
      <w:lvlText w:val="%9."/>
      <w:lvlJc w:val="left"/>
      <w:pPr>
        <w:ind w:left="5400" w:hanging="360"/>
      </w:pPr>
      <w:rPr>
        <w:rFonts w:hint="default"/>
      </w:rPr>
    </w:lvl>
  </w:abstractNum>
  <w:abstractNum w:abstractNumId="6">
    <w:nsid w:val="0C8325CB"/>
    <w:multiLevelType w:val="hybridMultilevel"/>
    <w:tmpl w:val="4B44CC1C"/>
    <w:lvl w:ilvl="0" w:tplc="EE62C604">
      <w:start w:val="1"/>
      <w:numFmt w:val="bullet"/>
      <w:lvlText w:val=""/>
      <w:lvlJc w:val="left"/>
      <w:pPr>
        <w:ind w:left="927" w:hanging="360"/>
      </w:pPr>
      <w:rPr>
        <w:rFonts w:ascii="Symbol" w:hAnsi="Symbol" w:hint="default"/>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7">
    <w:nsid w:val="0D0244FD"/>
    <w:multiLevelType w:val="hybridMultilevel"/>
    <w:tmpl w:val="BDA2A246"/>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nsid w:val="0D6800C0"/>
    <w:multiLevelType w:val="hybridMultilevel"/>
    <w:tmpl w:val="C9021082"/>
    <w:lvl w:ilvl="0" w:tplc="D79062E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D9D78E4"/>
    <w:multiLevelType w:val="hybridMultilevel"/>
    <w:tmpl w:val="9EC446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E074981"/>
    <w:multiLevelType w:val="hybridMultilevel"/>
    <w:tmpl w:val="549C564E"/>
    <w:lvl w:ilvl="0" w:tplc="E08E27AE">
      <w:start w:val="1"/>
      <w:numFmt w:val="bullet"/>
      <w:lvlText w:val=""/>
      <w:lvlJc w:val="left"/>
      <w:pPr>
        <w:ind w:left="1571" w:hanging="360"/>
      </w:pPr>
      <w:rPr>
        <w:rFonts w:ascii="Symbol" w:hAnsi="Symbol" w:hint="default"/>
        <w:b w:val="0"/>
        <w:i w:val="0"/>
        <w:sz w:val="28"/>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nsid w:val="0E2A0D3E"/>
    <w:multiLevelType w:val="multilevel"/>
    <w:tmpl w:val="33186772"/>
    <w:lvl w:ilvl="0">
      <w:start w:val="1"/>
      <w:numFmt w:val="decimal"/>
      <w:suff w:val="space"/>
      <w:lvlText w:val="%1."/>
      <w:lvlJc w:val="left"/>
      <w:pPr>
        <w:ind w:left="1150" w:hanging="360"/>
      </w:pPr>
      <w:rPr>
        <w:rFonts w:ascii="Times New Roman" w:eastAsia="Times New Roman" w:hAnsi="Times New Roman" w:cs="Times New Roman" w:hint="default"/>
        <w:b/>
        <w:bCs/>
        <w:w w:val="99"/>
        <w:sz w:val="26"/>
        <w:szCs w:val="26"/>
        <w:lang w:val="ru-RU" w:eastAsia="ru-RU" w:bidi="ru-RU"/>
      </w:rPr>
    </w:lvl>
    <w:lvl w:ilvl="1">
      <w:start w:val="1"/>
      <w:numFmt w:val="decimal"/>
      <w:suff w:val="space"/>
      <w:lvlText w:val="%1.%2."/>
      <w:lvlJc w:val="left"/>
      <w:pPr>
        <w:ind w:left="2280"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12">
    <w:nsid w:val="0F7648C4"/>
    <w:multiLevelType w:val="hybridMultilevel"/>
    <w:tmpl w:val="41361FE8"/>
    <w:lvl w:ilvl="0" w:tplc="91B2F7D6">
      <w:start w:val="1"/>
      <w:numFmt w:val="bullet"/>
      <w:lvlText w:val="˗"/>
      <w:lvlJc w:val="left"/>
      <w:pPr>
        <w:ind w:left="1571" w:hanging="360"/>
      </w:pPr>
      <w:rPr>
        <w:rFonts w:ascii="Times New Roman" w:hAnsi="Times New Roman" w:cs="Times New Roman" w:hint="default"/>
        <w:b w:val="0"/>
        <w:i w:val="0"/>
        <w:sz w:val="24"/>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nsid w:val="11452C9A"/>
    <w:multiLevelType w:val="hybridMultilevel"/>
    <w:tmpl w:val="764261A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nsid w:val="13001393"/>
    <w:multiLevelType w:val="hybridMultilevel"/>
    <w:tmpl w:val="5916349E"/>
    <w:lvl w:ilvl="0" w:tplc="91B2F7D6">
      <w:start w:val="1"/>
      <w:numFmt w:val="bullet"/>
      <w:lvlText w:val="˗"/>
      <w:lvlJc w:val="left"/>
      <w:pPr>
        <w:ind w:left="1571" w:hanging="360"/>
      </w:pPr>
      <w:rPr>
        <w:rFonts w:ascii="Times New Roman" w:hAnsi="Times New Roman" w:cs="Times New Roman" w:hint="default"/>
        <w:b w:val="0"/>
        <w:i w:val="0"/>
        <w:sz w:val="24"/>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5">
    <w:nsid w:val="136D6381"/>
    <w:multiLevelType w:val="hybridMultilevel"/>
    <w:tmpl w:val="0B7CD9E0"/>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nsid w:val="160F6203"/>
    <w:multiLevelType w:val="hybridMultilevel"/>
    <w:tmpl w:val="9E7C9542"/>
    <w:lvl w:ilvl="0" w:tplc="E08E27AE">
      <w:start w:val="1"/>
      <w:numFmt w:val="bullet"/>
      <w:lvlText w:val=""/>
      <w:lvlJc w:val="left"/>
      <w:pPr>
        <w:ind w:left="1571" w:hanging="360"/>
      </w:pPr>
      <w:rPr>
        <w:rFonts w:ascii="Symbol" w:hAnsi="Symbol" w:hint="default"/>
        <w:b w:val="0"/>
        <w:i w:val="0"/>
        <w:sz w:val="28"/>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7">
    <w:nsid w:val="16707D1B"/>
    <w:multiLevelType w:val="hybridMultilevel"/>
    <w:tmpl w:val="A34C404E"/>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8">
    <w:nsid w:val="18FD6402"/>
    <w:multiLevelType w:val="hybridMultilevel"/>
    <w:tmpl w:val="DF1CB6C4"/>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nsid w:val="19D24E75"/>
    <w:multiLevelType w:val="hybridMultilevel"/>
    <w:tmpl w:val="6B14598C"/>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nsid w:val="19D64EAE"/>
    <w:multiLevelType w:val="hybridMultilevel"/>
    <w:tmpl w:val="46C09278"/>
    <w:lvl w:ilvl="0" w:tplc="7A06BC02">
      <w:start w:val="1"/>
      <w:numFmt w:val="bullet"/>
      <w:lvlText w:val="-"/>
      <w:lvlJc w:val="left"/>
      <w:pPr>
        <w:ind w:left="720" w:hanging="360"/>
      </w:pPr>
      <w:rPr>
        <w:rFonts w:ascii="Courier New" w:hAnsi="Courier New"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1">
    <w:nsid w:val="1A2C3F94"/>
    <w:multiLevelType w:val="multilevel"/>
    <w:tmpl w:val="735E49EA"/>
    <w:lvl w:ilvl="0">
      <w:start w:val="15"/>
      <w:numFmt w:val="decimal"/>
      <w:pStyle w:val="10"/>
      <w:suff w:val="space"/>
      <w:lvlText w:val="%1."/>
      <w:lvlJc w:val="left"/>
      <w:pPr>
        <w:ind w:left="0" w:firstLine="851"/>
      </w:pPr>
      <w:rPr>
        <w:rFonts w:hint="default"/>
      </w:rPr>
    </w:lvl>
    <w:lvl w:ilvl="1">
      <w:start w:val="1"/>
      <w:numFmt w:val="decimal"/>
      <w:pStyle w:val="11"/>
      <w:suff w:val="space"/>
      <w:lvlText w:val="%1.%2."/>
      <w:lvlJc w:val="left"/>
      <w:pPr>
        <w:ind w:left="284" w:firstLine="851"/>
      </w:pPr>
      <w:rPr>
        <w:rFonts w:hint="default"/>
      </w:rPr>
    </w:lvl>
    <w:lvl w:ilvl="2">
      <w:start w:val="1"/>
      <w:numFmt w:val="decimal"/>
      <w:pStyle w:val="1111"/>
      <w:suff w:val="space"/>
      <w:lvlText w:val="%1.%2.%3."/>
      <w:lvlJc w:val="left"/>
      <w:pPr>
        <w:ind w:left="0" w:firstLine="851"/>
      </w:pPr>
      <w:rPr>
        <w:rFonts w:hint="default"/>
      </w:rPr>
    </w:lvl>
    <w:lvl w:ilvl="3">
      <w:start w:val="1"/>
      <w:numFmt w:val="decimal"/>
      <w:pStyle w:val="11110"/>
      <w:suff w:val="space"/>
      <w:lvlText w:val="%1.%2.%3.%4."/>
      <w:lvlJc w:val="left"/>
      <w:pPr>
        <w:ind w:left="0" w:firstLine="851"/>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nsid w:val="26512F02"/>
    <w:multiLevelType w:val="multilevel"/>
    <w:tmpl w:val="2B98D3D4"/>
    <w:lvl w:ilvl="0">
      <w:start w:val="1"/>
      <w:numFmt w:val="bullet"/>
      <w:lvlText w:val=""/>
      <w:lvlJc w:val="left"/>
      <w:pPr>
        <w:ind w:left="360" w:hanging="360"/>
      </w:pPr>
      <w:rPr>
        <w:rFonts w:ascii="Symbol" w:hAnsi="Symbol" w:cs="Times New Roman" w:hint="default"/>
        <w:b w:val="0"/>
        <w:i w:val="0"/>
        <w:spacing w:val="0"/>
        <w:w w:val="100"/>
        <w:position w:val="0"/>
        <w:sz w:val="26"/>
        <w14:cntxtAlts w14: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nsid w:val="27B877F9"/>
    <w:multiLevelType w:val="hybridMultilevel"/>
    <w:tmpl w:val="A3462644"/>
    <w:lvl w:ilvl="0" w:tplc="91B2F7D6">
      <w:start w:val="1"/>
      <w:numFmt w:val="bullet"/>
      <w:lvlText w:val="˗"/>
      <w:lvlJc w:val="left"/>
      <w:pPr>
        <w:ind w:left="1571" w:hanging="360"/>
      </w:pPr>
      <w:rPr>
        <w:rFonts w:ascii="Times New Roman" w:hAnsi="Times New Roman" w:cs="Times New Roman" w:hint="default"/>
        <w:b w:val="0"/>
        <w:i w:val="0"/>
        <w:sz w:val="24"/>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nsid w:val="29F14944"/>
    <w:multiLevelType w:val="hybridMultilevel"/>
    <w:tmpl w:val="145AFEC0"/>
    <w:lvl w:ilvl="0" w:tplc="91B2F7D6">
      <w:start w:val="1"/>
      <w:numFmt w:val="bullet"/>
      <w:lvlText w:val="˗"/>
      <w:lvlJc w:val="left"/>
      <w:pPr>
        <w:ind w:left="1571" w:hanging="360"/>
      </w:pPr>
      <w:rPr>
        <w:rFonts w:ascii="Times New Roman" w:hAnsi="Times New Roman" w:cs="Times New Roman" w:hint="default"/>
        <w:b w:val="0"/>
        <w:i w:val="0"/>
        <w:sz w:val="24"/>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nsid w:val="2AB92429"/>
    <w:multiLevelType w:val="hybridMultilevel"/>
    <w:tmpl w:val="D7602EE6"/>
    <w:lvl w:ilvl="0" w:tplc="EE62C604">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2CCC3F73"/>
    <w:multiLevelType w:val="hybridMultilevel"/>
    <w:tmpl w:val="B92E8828"/>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7">
    <w:nsid w:val="2E1E77DB"/>
    <w:multiLevelType w:val="hybridMultilevel"/>
    <w:tmpl w:val="6316A88E"/>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8">
    <w:nsid w:val="2E8B3759"/>
    <w:multiLevelType w:val="hybridMultilevel"/>
    <w:tmpl w:val="1CF66360"/>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9">
    <w:nsid w:val="31C75D7B"/>
    <w:multiLevelType w:val="hybridMultilevel"/>
    <w:tmpl w:val="E05A82D2"/>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0">
    <w:nsid w:val="333B1D7C"/>
    <w:multiLevelType w:val="multilevel"/>
    <w:tmpl w:val="CC486D88"/>
    <w:lvl w:ilvl="0">
      <w:start w:val="1"/>
      <w:numFmt w:val="none"/>
      <w:pStyle w:val="110"/>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Text w:val="ГЛАВА %2."/>
      <w:lvlJc w:val="left"/>
      <w:pPr>
        <w:ind w:left="0" w:firstLine="709"/>
      </w:pPr>
      <w:rPr>
        <w:rFonts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bCs w:val="0"/>
        <w:i w:val="0"/>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4">
      <w:start w:val="1"/>
      <w:numFmt w:val="decimal"/>
      <w:pStyle w:val="051111"/>
      <w:suff w:val="space"/>
      <w:lvlText w:val="%2.%3.%4.%5."/>
      <w:lvlJc w:val="left"/>
      <w:pPr>
        <w:ind w:left="851" w:firstLine="709"/>
      </w:pPr>
      <w:rPr>
        <w:rFonts w:ascii="Times New Roman" w:hAnsi="Times New Roman" w:hint="default"/>
        <w:b/>
        <w:bCs w:val="0"/>
        <w:i/>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31">
    <w:nsid w:val="33726C7D"/>
    <w:multiLevelType w:val="multilevel"/>
    <w:tmpl w:val="87C61BE4"/>
    <w:lvl w:ilvl="0">
      <w:start w:val="1"/>
      <w:numFmt w:val="decimal"/>
      <w:lvlText w:val="%1."/>
      <w:lvlJc w:val="left"/>
      <w:pPr>
        <w:ind w:left="585" w:hanging="585"/>
      </w:pPr>
      <w:rPr>
        <w:rFonts w:hint="default"/>
      </w:rPr>
    </w:lvl>
    <w:lvl w:ilvl="1">
      <w:start w:val="1"/>
      <w:numFmt w:val="decimal"/>
      <w:suff w:val="space"/>
      <w:lvlText w:val="%1.%2."/>
      <w:lvlJc w:val="left"/>
      <w:pPr>
        <w:ind w:left="0" w:firstLine="425"/>
      </w:pPr>
      <w:rPr>
        <w:rFonts w:hint="default"/>
      </w:rPr>
    </w:lvl>
    <w:lvl w:ilvl="2">
      <w:start w:val="1"/>
      <w:numFmt w:val="decimal"/>
      <w:pStyle w:val="2"/>
      <w:suff w:val="space"/>
      <w:lvlText w:val="%1.%2.%3."/>
      <w:lvlJc w:val="left"/>
      <w:pPr>
        <w:ind w:left="1570" w:hanging="720"/>
      </w:pPr>
      <w:rPr>
        <w:rFonts w:hint="default"/>
      </w:rPr>
    </w:lvl>
    <w:lvl w:ilvl="3">
      <w:start w:val="1"/>
      <w:numFmt w:val="decimal"/>
      <w:suff w:val="space"/>
      <w:lvlText w:val="%1.%2.%3.%4."/>
      <w:lvlJc w:val="left"/>
      <w:pPr>
        <w:ind w:left="0" w:firstLine="1275"/>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200" w:hanging="1800"/>
      </w:pPr>
      <w:rPr>
        <w:rFonts w:hint="default"/>
      </w:rPr>
    </w:lvl>
  </w:abstractNum>
  <w:abstractNum w:abstractNumId="32">
    <w:nsid w:val="346D06D8"/>
    <w:multiLevelType w:val="hybridMultilevel"/>
    <w:tmpl w:val="67A0F30E"/>
    <w:lvl w:ilvl="0" w:tplc="ED76603E">
      <w:start w:val="2002"/>
      <w:numFmt w:val="bullet"/>
      <w:lvlText w:val="–"/>
      <w:lvlJc w:val="left"/>
      <w:pPr>
        <w:ind w:left="1211" w:hanging="360"/>
      </w:pPr>
      <w:rPr>
        <w:rFonts w:ascii="Times New Roman" w:eastAsia="Times New Roman" w:hAnsi="Times New Roman" w:cs="Times New Roman"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33">
    <w:nsid w:val="3568162D"/>
    <w:multiLevelType w:val="hybridMultilevel"/>
    <w:tmpl w:val="BF28112E"/>
    <w:lvl w:ilvl="0" w:tplc="0E80C808">
      <w:start w:val="1"/>
      <w:numFmt w:val="decimal"/>
      <w:lvlText w:val="1.3.3.%1."/>
      <w:lvlJc w:val="left"/>
      <w:pPr>
        <w:ind w:left="1938" w:hanging="360"/>
      </w:pPr>
      <w:rPr>
        <w:rFonts w:hint="default"/>
      </w:rPr>
    </w:lvl>
    <w:lvl w:ilvl="1" w:tplc="04190019" w:tentative="1">
      <w:start w:val="1"/>
      <w:numFmt w:val="lowerLetter"/>
      <w:lvlText w:val="%2."/>
      <w:lvlJc w:val="left"/>
      <w:pPr>
        <w:ind w:left="2658" w:hanging="360"/>
      </w:pPr>
    </w:lvl>
    <w:lvl w:ilvl="2" w:tplc="0419001B" w:tentative="1">
      <w:start w:val="1"/>
      <w:numFmt w:val="lowerRoman"/>
      <w:lvlText w:val="%3."/>
      <w:lvlJc w:val="right"/>
      <w:pPr>
        <w:ind w:left="3378" w:hanging="180"/>
      </w:pPr>
    </w:lvl>
    <w:lvl w:ilvl="3" w:tplc="0419000F" w:tentative="1">
      <w:start w:val="1"/>
      <w:numFmt w:val="decimal"/>
      <w:lvlText w:val="%4."/>
      <w:lvlJc w:val="left"/>
      <w:pPr>
        <w:ind w:left="4098" w:hanging="360"/>
      </w:pPr>
    </w:lvl>
    <w:lvl w:ilvl="4" w:tplc="04190019" w:tentative="1">
      <w:start w:val="1"/>
      <w:numFmt w:val="lowerLetter"/>
      <w:lvlText w:val="%5."/>
      <w:lvlJc w:val="left"/>
      <w:pPr>
        <w:ind w:left="4818" w:hanging="360"/>
      </w:pPr>
    </w:lvl>
    <w:lvl w:ilvl="5" w:tplc="0419001B" w:tentative="1">
      <w:start w:val="1"/>
      <w:numFmt w:val="lowerRoman"/>
      <w:lvlText w:val="%6."/>
      <w:lvlJc w:val="right"/>
      <w:pPr>
        <w:ind w:left="5538" w:hanging="180"/>
      </w:pPr>
    </w:lvl>
    <w:lvl w:ilvl="6" w:tplc="0419000F" w:tentative="1">
      <w:start w:val="1"/>
      <w:numFmt w:val="decimal"/>
      <w:lvlText w:val="%7."/>
      <w:lvlJc w:val="left"/>
      <w:pPr>
        <w:ind w:left="6258" w:hanging="360"/>
      </w:pPr>
    </w:lvl>
    <w:lvl w:ilvl="7" w:tplc="04190019" w:tentative="1">
      <w:start w:val="1"/>
      <w:numFmt w:val="lowerLetter"/>
      <w:lvlText w:val="%8."/>
      <w:lvlJc w:val="left"/>
      <w:pPr>
        <w:ind w:left="6978" w:hanging="360"/>
      </w:pPr>
    </w:lvl>
    <w:lvl w:ilvl="8" w:tplc="0419001B" w:tentative="1">
      <w:start w:val="1"/>
      <w:numFmt w:val="lowerRoman"/>
      <w:lvlText w:val="%9."/>
      <w:lvlJc w:val="right"/>
      <w:pPr>
        <w:ind w:left="7698" w:hanging="180"/>
      </w:pPr>
    </w:lvl>
  </w:abstractNum>
  <w:abstractNum w:abstractNumId="34">
    <w:nsid w:val="3B4D3D8B"/>
    <w:multiLevelType w:val="hybridMultilevel"/>
    <w:tmpl w:val="63C4B22E"/>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5">
    <w:nsid w:val="3D884D65"/>
    <w:multiLevelType w:val="hybridMultilevel"/>
    <w:tmpl w:val="877293AA"/>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6">
    <w:nsid w:val="3DBB6B87"/>
    <w:multiLevelType w:val="hybridMultilevel"/>
    <w:tmpl w:val="15026484"/>
    <w:lvl w:ilvl="0" w:tplc="63261836">
      <w:start w:val="1"/>
      <w:numFmt w:val="decimal"/>
      <w:suff w:val="space"/>
      <w:lvlText w:val="1.%1"/>
      <w:lvlJc w:val="left"/>
      <w:pPr>
        <w:ind w:left="1571" w:hanging="360"/>
      </w:pPr>
      <w:rPr>
        <w:rFonts w:hint="default"/>
      </w:rPr>
    </w:lvl>
    <w:lvl w:ilvl="1" w:tplc="04190019" w:tentative="1">
      <w:start w:val="1"/>
      <w:numFmt w:val="lowerLetter"/>
      <w:lvlText w:val="%2."/>
      <w:lvlJc w:val="left"/>
      <w:pPr>
        <w:ind w:left="2291" w:hanging="360"/>
      </w:pPr>
    </w:lvl>
    <w:lvl w:ilvl="2" w:tplc="0419001B">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7">
    <w:nsid w:val="3EFB642A"/>
    <w:multiLevelType w:val="hybridMultilevel"/>
    <w:tmpl w:val="B9FC85F0"/>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8">
    <w:nsid w:val="42946186"/>
    <w:multiLevelType w:val="hybridMultilevel"/>
    <w:tmpl w:val="349EF24A"/>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9">
    <w:nsid w:val="441C3974"/>
    <w:multiLevelType w:val="hybridMultilevel"/>
    <w:tmpl w:val="9D74EE1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0">
    <w:nsid w:val="45DB2C63"/>
    <w:multiLevelType w:val="hybridMultilevel"/>
    <w:tmpl w:val="1CB6E70A"/>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1">
    <w:nsid w:val="48A245F2"/>
    <w:multiLevelType w:val="hybridMultilevel"/>
    <w:tmpl w:val="0A801A42"/>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42">
    <w:nsid w:val="48E95C23"/>
    <w:multiLevelType w:val="hybridMultilevel"/>
    <w:tmpl w:val="06927DA8"/>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3">
    <w:nsid w:val="4BE2618E"/>
    <w:multiLevelType w:val="hybridMultilevel"/>
    <w:tmpl w:val="C6564A7C"/>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44">
    <w:nsid w:val="4E196A54"/>
    <w:multiLevelType w:val="hybridMultilevel"/>
    <w:tmpl w:val="C3FADBD6"/>
    <w:lvl w:ilvl="0" w:tplc="91B2F7D6">
      <w:start w:val="1"/>
      <w:numFmt w:val="bullet"/>
      <w:lvlText w:val="˗"/>
      <w:lvlJc w:val="left"/>
      <w:pPr>
        <w:ind w:left="1571" w:hanging="360"/>
      </w:pPr>
      <w:rPr>
        <w:rFonts w:ascii="Times New Roman" w:hAnsi="Times New Roman" w:cs="Times New Roman" w:hint="default"/>
        <w:b w:val="0"/>
        <w:i w:val="0"/>
        <w:sz w:val="24"/>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5">
    <w:nsid w:val="50A62A33"/>
    <w:multiLevelType w:val="hybridMultilevel"/>
    <w:tmpl w:val="2BD60246"/>
    <w:lvl w:ilvl="0" w:tplc="D79062E8">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6">
    <w:nsid w:val="51C827E2"/>
    <w:multiLevelType w:val="hybridMultilevel"/>
    <w:tmpl w:val="6F92AB26"/>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7">
    <w:nsid w:val="51D76C13"/>
    <w:multiLevelType w:val="hybridMultilevel"/>
    <w:tmpl w:val="C7DA720A"/>
    <w:lvl w:ilvl="0" w:tplc="EE62C60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56AB2207"/>
    <w:multiLevelType w:val="hybridMultilevel"/>
    <w:tmpl w:val="415CBB88"/>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49">
    <w:nsid w:val="5A541E09"/>
    <w:multiLevelType w:val="hybridMultilevel"/>
    <w:tmpl w:val="0CD2184C"/>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0">
    <w:nsid w:val="5B1F706C"/>
    <w:multiLevelType w:val="hybridMultilevel"/>
    <w:tmpl w:val="788C012A"/>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1">
    <w:nsid w:val="5DEC6894"/>
    <w:multiLevelType w:val="hybridMultilevel"/>
    <w:tmpl w:val="6980E0CA"/>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2">
    <w:nsid w:val="5F737E60"/>
    <w:multiLevelType w:val="hybridMultilevel"/>
    <w:tmpl w:val="EFB44E66"/>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3">
    <w:nsid w:val="62EC3772"/>
    <w:multiLevelType w:val="hybridMultilevel"/>
    <w:tmpl w:val="931E58D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4">
    <w:nsid w:val="643C1872"/>
    <w:multiLevelType w:val="hybridMultilevel"/>
    <w:tmpl w:val="FEB63ED2"/>
    <w:lvl w:ilvl="0" w:tplc="E08E27AE">
      <w:start w:val="1"/>
      <w:numFmt w:val="bullet"/>
      <w:lvlText w:val=""/>
      <w:lvlJc w:val="left"/>
      <w:pPr>
        <w:ind w:left="1571" w:hanging="360"/>
      </w:pPr>
      <w:rPr>
        <w:rFonts w:ascii="Symbol" w:hAnsi="Symbol" w:hint="default"/>
        <w:b w:val="0"/>
        <w:i w:val="0"/>
        <w:sz w:val="28"/>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5">
    <w:nsid w:val="6AA64054"/>
    <w:multiLevelType w:val="hybridMultilevel"/>
    <w:tmpl w:val="44DAE014"/>
    <w:lvl w:ilvl="0" w:tplc="EE62C60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700A7B12"/>
    <w:multiLevelType w:val="hybridMultilevel"/>
    <w:tmpl w:val="849CE6AA"/>
    <w:lvl w:ilvl="0" w:tplc="ED76603E">
      <w:start w:val="2002"/>
      <w:numFmt w:val="bullet"/>
      <w:lvlText w:val="–"/>
      <w:lvlJc w:val="left"/>
      <w:pPr>
        <w:ind w:left="1211" w:hanging="360"/>
      </w:pPr>
      <w:rPr>
        <w:rFonts w:ascii="Times New Roman" w:eastAsia="Times New Roman" w:hAnsi="Times New Roman" w:cs="Times New Roman"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57">
    <w:nsid w:val="726C6154"/>
    <w:multiLevelType w:val="hybridMultilevel"/>
    <w:tmpl w:val="41ACAE9E"/>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8">
    <w:nsid w:val="732942A4"/>
    <w:multiLevelType w:val="hybridMultilevel"/>
    <w:tmpl w:val="AD88AA2A"/>
    <w:lvl w:ilvl="0" w:tplc="E08E27AE">
      <w:start w:val="1"/>
      <w:numFmt w:val="bullet"/>
      <w:lvlText w:val=""/>
      <w:lvlJc w:val="left"/>
      <w:pPr>
        <w:ind w:left="1571" w:hanging="360"/>
      </w:pPr>
      <w:rPr>
        <w:rFonts w:ascii="Symbol" w:hAnsi="Symbol" w:hint="default"/>
        <w:b w:val="0"/>
        <w:i w:val="0"/>
        <w:sz w:val="28"/>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9">
    <w:nsid w:val="76E9179B"/>
    <w:multiLevelType w:val="hybridMultilevel"/>
    <w:tmpl w:val="3E26AB3A"/>
    <w:lvl w:ilvl="0" w:tplc="51BA9BAC">
      <w:start w:val="1"/>
      <w:numFmt w:val="decimal"/>
      <w:pStyle w:val="a"/>
      <w:lvlText w:val="%1)"/>
      <w:lvlJc w:val="left"/>
      <w:pPr>
        <w:ind w:left="927" w:hanging="360"/>
      </w:pPr>
      <w:rPr>
        <w:rFonts w:hint="default"/>
        <w:color w:val="auto"/>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0">
    <w:nsid w:val="79644B9C"/>
    <w:multiLevelType w:val="hybridMultilevel"/>
    <w:tmpl w:val="CC7411CE"/>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1">
    <w:nsid w:val="7D5C078C"/>
    <w:multiLevelType w:val="hybridMultilevel"/>
    <w:tmpl w:val="72362348"/>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2">
    <w:nsid w:val="7E067F78"/>
    <w:multiLevelType w:val="hybridMultilevel"/>
    <w:tmpl w:val="ECC275D0"/>
    <w:lvl w:ilvl="0" w:tplc="E08E27AE">
      <w:start w:val="1"/>
      <w:numFmt w:val="bullet"/>
      <w:lvlText w:val=""/>
      <w:lvlJc w:val="left"/>
      <w:pPr>
        <w:ind w:left="1571" w:hanging="360"/>
      </w:pPr>
      <w:rPr>
        <w:rFonts w:ascii="Symbol" w:hAnsi="Symbol" w:hint="default"/>
        <w:b w:val="0"/>
        <w:i w:val="0"/>
        <w:sz w:val="28"/>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3">
    <w:nsid w:val="7FDC7FD4"/>
    <w:multiLevelType w:val="multilevel"/>
    <w:tmpl w:val="1846BBDC"/>
    <w:styleLink w:val="20"/>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44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11"/>
  </w:num>
  <w:num w:numId="2">
    <w:abstractNumId w:val="50"/>
  </w:num>
  <w:num w:numId="3">
    <w:abstractNumId w:val="60"/>
  </w:num>
  <w:num w:numId="4">
    <w:abstractNumId w:val="51"/>
  </w:num>
  <w:num w:numId="5">
    <w:abstractNumId w:val="49"/>
  </w:num>
  <w:num w:numId="6">
    <w:abstractNumId w:val="4"/>
  </w:num>
  <w:num w:numId="7">
    <w:abstractNumId w:val="40"/>
  </w:num>
  <w:num w:numId="8">
    <w:abstractNumId w:val="63"/>
  </w:num>
  <w:num w:numId="9">
    <w:abstractNumId w:val="33"/>
  </w:num>
  <w:num w:numId="10">
    <w:abstractNumId w:val="13"/>
  </w:num>
  <w:num w:numId="11">
    <w:abstractNumId w:val="53"/>
  </w:num>
  <w:num w:numId="12">
    <w:abstractNumId w:val="24"/>
  </w:num>
  <w:num w:numId="13">
    <w:abstractNumId w:val="44"/>
  </w:num>
  <w:num w:numId="14">
    <w:abstractNumId w:val="14"/>
  </w:num>
  <w:num w:numId="15">
    <w:abstractNumId w:val="30"/>
  </w:num>
  <w:num w:numId="16">
    <w:abstractNumId w:val="5"/>
  </w:num>
  <w:num w:numId="17">
    <w:abstractNumId w:val="23"/>
  </w:num>
  <w:num w:numId="18">
    <w:abstractNumId w:val="12"/>
  </w:num>
  <w:num w:numId="19">
    <w:abstractNumId w:val="42"/>
  </w:num>
  <w:num w:numId="20">
    <w:abstractNumId w:val="38"/>
  </w:num>
  <w:num w:numId="21">
    <w:abstractNumId w:val="26"/>
  </w:num>
  <w:num w:numId="22">
    <w:abstractNumId w:val="61"/>
  </w:num>
  <w:num w:numId="23">
    <w:abstractNumId w:val="39"/>
  </w:num>
  <w:num w:numId="24">
    <w:abstractNumId w:val="52"/>
  </w:num>
  <w:num w:numId="25">
    <w:abstractNumId w:val="57"/>
  </w:num>
  <w:num w:numId="26">
    <w:abstractNumId w:val="22"/>
  </w:num>
  <w:num w:numId="27">
    <w:abstractNumId w:val="45"/>
  </w:num>
  <w:num w:numId="28">
    <w:abstractNumId w:val="35"/>
  </w:num>
  <w:num w:numId="29">
    <w:abstractNumId w:val="15"/>
  </w:num>
  <w:num w:numId="30">
    <w:abstractNumId w:val="18"/>
  </w:num>
  <w:num w:numId="31">
    <w:abstractNumId w:val="29"/>
  </w:num>
  <w:num w:numId="32">
    <w:abstractNumId w:val="46"/>
  </w:num>
  <w:num w:numId="33">
    <w:abstractNumId w:val="7"/>
  </w:num>
  <w:num w:numId="34">
    <w:abstractNumId w:val="19"/>
  </w:num>
  <w:num w:numId="35">
    <w:abstractNumId w:val="1"/>
  </w:num>
  <w:num w:numId="36">
    <w:abstractNumId w:val="59"/>
  </w:num>
  <w:num w:numId="37">
    <w:abstractNumId w:val="59"/>
    <w:lvlOverride w:ilvl="0">
      <w:startOverride w:val="1"/>
    </w:lvlOverride>
  </w:num>
  <w:num w:numId="38">
    <w:abstractNumId w:val="41"/>
  </w:num>
  <w:num w:numId="39">
    <w:abstractNumId w:val="37"/>
  </w:num>
  <w:num w:numId="40">
    <w:abstractNumId w:val="48"/>
  </w:num>
  <w:num w:numId="41">
    <w:abstractNumId w:val="27"/>
  </w:num>
  <w:num w:numId="42">
    <w:abstractNumId w:val="17"/>
  </w:num>
  <w:num w:numId="43">
    <w:abstractNumId w:val="43"/>
  </w:num>
  <w:num w:numId="44">
    <w:abstractNumId w:val="20"/>
  </w:num>
  <w:num w:numId="45">
    <w:abstractNumId w:val="6"/>
  </w:num>
  <w:num w:numId="46">
    <w:abstractNumId w:val="2"/>
  </w:num>
  <w:num w:numId="47">
    <w:abstractNumId w:val="28"/>
  </w:num>
  <w:num w:numId="48">
    <w:abstractNumId w:val="25"/>
  </w:num>
  <w:num w:numId="49">
    <w:abstractNumId w:val="55"/>
  </w:num>
  <w:num w:numId="50">
    <w:abstractNumId w:val="47"/>
  </w:num>
  <w:num w:numId="51">
    <w:abstractNumId w:val="34"/>
  </w:num>
  <w:num w:numId="52">
    <w:abstractNumId w:val="56"/>
  </w:num>
  <w:num w:numId="53">
    <w:abstractNumId w:val="32"/>
  </w:num>
  <w:num w:numId="54">
    <w:abstractNumId w:val="31"/>
  </w:num>
  <w:num w:numId="55">
    <w:abstractNumId w:val="36"/>
  </w:num>
  <w:num w:numId="56">
    <w:abstractNumId w:val="21"/>
  </w:num>
  <w:num w:numId="57">
    <w:abstractNumId w:val="8"/>
  </w:num>
  <w:num w:numId="58">
    <w:abstractNumId w:val="9"/>
  </w:num>
  <w:num w:numId="59">
    <w:abstractNumId w:val="16"/>
  </w:num>
  <w:num w:numId="60">
    <w:abstractNumId w:val="10"/>
  </w:num>
  <w:num w:numId="61">
    <w:abstractNumId w:val="3"/>
  </w:num>
  <w:num w:numId="62">
    <w:abstractNumId w:val="54"/>
  </w:num>
  <w:num w:numId="63">
    <w:abstractNumId w:val="0"/>
  </w:num>
  <w:num w:numId="64">
    <w:abstractNumId w:val="62"/>
  </w:num>
  <w:num w:numId="65">
    <w:abstractNumId w:val="58"/>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7C26"/>
    <w:rsid w:val="000023F4"/>
    <w:rsid w:val="00002648"/>
    <w:rsid w:val="00004AC5"/>
    <w:rsid w:val="00005775"/>
    <w:rsid w:val="0000790F"/>
    <w:rsid w:val="00007FEE"/>
    <w:rsid w:val="000154ED"/>
    <w:rsid w:val="00015B24"/>
    <w:rsid w:val="00015F01"/>
    <w:rsid w:val="00026F78"/>
    <w:rsid w:val="00032880"/>
    <w:rsid w:val="00032E20"/>
    <w:rsid w:val="00032EA7"/>
    <w:rsid w:val="00036C6D"/>
    <w:rsid w:val="00040778"/>
    <w:rsid w:val="00040921"/>
    <w:rsid w:val="0004423E"/>
    <w:rsid w:val="0004445E"/>
    <w:rsid w:val="000448B8"/>
    <w:rsid w:val="00050CAC"/>
    <w:rsid w:val="000549EA"/>
    <w:rsid w:val="000559B0"/>
    <w:rsid w:val="0005646E"/>
    <w:rsid w:val="00057540"/>
    <w:rsid w:val="000609F2"/>
    <w:rsid w:val="000617EE"/>
    <w:rsid w:val="00063314"/>
    <w:rsid w:val="00063507"/>
    <w:rsid w:val="00064042"/>
    <w:rsid w:val="000720F5"/>
    <w:rsid w:val="000810BA"/>
    <w:rsid w:val="00081611"/>
    <w:rsid w:val="00082056"/>
    <w:rsid w:val="00083482"/>
    <w:rsid w:val="0008581E"/>
    <w:rsid w:val="0008749A"/>
    <w:rsid w:val="0008751B"/>
    <w:rsid w:val="0009514D"/>
    <w:rsid w:val="00096298"/>
    <w:rsid w:val="000967AA"/>
    <w:rsid w:val="000A0B79"/>
    <w:rsid w:val="000A340E"/>
    <w:rsid w:val="000A428D"/>
    <w:rsid w:val="000A5935"/>
    <w:rsid w:val="000A6CE0"/>
    <w:rsid w:val="000A7CCA"/>
    <w:rsid w:val="000B0214"/>
    <w:rsid w:val="000B205D"/>
    <w:rsid w:val="000B26B1"/>
    <w:rsid w:val="000B43E6"/>
    <w:rsid w:val="000B4CE9"/>
    <w:rsid w:val="000B5FB4"/>
    <w:rsid w:val="000B6853"/>
    <w:rsid w:val="000C4A9C"/>
    <w:rsid w:val="000C4BE7"/>
    <w:rsid w:val="000C619D"/>
    <w:rsid w:val="000C7C42"/>
    <w:rsid w:val="000D1F5E"/>
    <w:rsid w:val="000D4257"/>
    <w:rsid w:val="000D60BA"/>
    <w:rsid w:val="000D71D8"/>
    <w:rsid w:val="000D7281"/>
    <w:rsid w:val="000E12B3"/>
    <w:rsid w:val="000E13E5"/>
    <w:rsid w:val="000E6655"/>
    <w:rsid w:val="000E7569"/>
    <w:rsid w:val="000F1DD6"/>
    <w:rsid w:val="000F23A6"/>
    <w:rsid w:val="000F26E6"/>
    <w:rsid w:val="000F6315"/>
    <w:rsid w:val="000F7825"/>
    <w:rsid w:val="00101F0F"/>
    <w:rsid w:val="0010386C"/>
    <w:rsid w:val="0010421E"/>
    <w:rsid w:val="00104425"/>
    <w:rsid w:val="00106EAE"/>
    <w:rsid w:val="001110B8"/>
    <w:rsid w:val="0011417D"/>
    <w:rsid w:val="001173A7"/>
    <w:rsid w:val="00117FBF"/>
    <w:rsid w:val="001220D5"/>
    <w:rsid w:val="0012329A"/>
    <w:rsid w:val="00123B7D"/>
    <w:rsid w:val="00124ADE"/>
    <w:rsid w:val="0012688F"/>
    <w:rsid w:val="001304BB"/>
    <w:rsid w:val="001312B0"/>
    <w:rsid w:val="00136F2E"/>
    <w:rsid w:val="001412B6"/>
    <w:rsid w:val="00143C76"/>
    <w:rsid w:val="0014568E"/>
    <w:rsid w:val="00145CAC"/>
    <w:rsid w:val="0014642C"/>
    <w:rsid w:val="0015282F"/>
    <w:rsid w:val="001538AF"/>
    <w:rsid w:val="00156553"/>
    <w:rsid w:val="00161452"/>
    <w:rsid w:val="001652B4"/>
    <w:rsid w:val="0016606D"/>
    <w:rsid w:val="00166DC7"/>
    <w:rsid w:val="00167824"/>
    <w:rsid w:val="00172BFA"/>
    <w:rsid w:val="00173653"/>
    <w:rsid w:val="00174765"/>
    <w:rsid w:val="00175EF7"/>
    <w:rsid w:val="00176FFA"/>
    <w:rsid w:val="00181757"/>
    <w:rsid w:val="00183203"/>
    <w:rsid w:val="00185E70"/>
    <w:rsid w:val="001901BF"/>
    <w:rsid w:val="001907CE"/>
    <w:rsid w:val="001A417F"/>
    <w:rsid w:val="001B44F1"/>
    <w:rsid w:val="001B5CB0"/>
    <w:rsid w:val="001C3BAE"/>
    <w:rsid w:val="001C42CD"/>
    <w:rsid w:val="001C5759"/>
    <w:rsid w:val="001C6DD5"/>
    <w:rsid w:val="001D070B"/>
    <w:rsid w:val="001D5093"/>
    <w:rsid w:val="001D71E6"/>
    <w:rsid w:val="001D77AF"/>
    <w:rsid w:val="001E04D6"/>
    <w:rsid w:val="001E3A02"/>
    <w:rsid w:val="001E4B09"/>
    <w:rsid w:val="001E7844"/>
    <w:rsid w:val="001F20C5"/>
    <w:rsid w:val="001F3BFA"/>
    <w:rsid w:val="001F59FE"/>
    <w:rsid w:val="002006B5"/>
    <w:rsid w:val="00204AD8"/>
    <w:rsid w:val="0021033C"/>
    <w:rsid w:val="00213EAB"/>
    <w:rsid w:val="00220178"/>
    <w:rsid w:val="00223B4A"/>
    <w:rsid w:val="00223EF5"/>
    <w:rsid w:val="002246D3"/>
    <w:rsid w:val="002250C7"/>
    <w:rsid w:val="00225F4F"/>
    <w:rsid w:val="0022601E"/>
    <w:rsid w:val="00226A00"/>
    <w:rsid w:val="00227782"/>
    <w:rsid w:val="00227E1F"/>
    <w:rsid w:val="0023105B"/>
    <w:rsid w:val="00232892"/>
    <w:rsid w:val="00234CCC"/>
    <w:rsid w:val="0023514B"/>
    <w:rsid w:val="0023551B"/>
    <w:rsid w:val="00237671"/>
    <w:rsid w:val="00245488"/>
    <w:rsid w:val="00246253"/>
    <w:rsid w:val="00247522"/>
    <w:rsid w:val="0025111A"/>
    <w:rsid w:val="00251CCA"/>
    <w:rsid w:val="0025237D"/>
    <w:rsid w:val="00252BC1"/>
    <w:rsid w:val="00252DF3"/>
    <w:rsid w:val="002539E2"/>
    <w:rsid w:val="00253B93"/>
    <w:rsid w:val="00262218"/>
    <w:rsid w:val="00262421"/>
    <w:rsid w:val="002632BA"/>
    <w:rsid w:val="00264E87"/>
    <w:rsid w:val="00274889"/>
    <w:rsid w:val="00277BD4"/>
    <w:rsid w:val="00277FD0"/>
    <w:rsid w:val="002805DA"/>
    <w:rsid w:val="00281E6A"/>
    <w:rsid w:val="00282DCC"/>
    <w:rsid w:val="00283BD0"/>
    <w:rsid w:val="00287DE8"/>
    <w:rsid w:val="00291E58"/>
    <w:rsid w:val="00291EB8"/>
    <w:rsid w:val="00292940"/>
    <w:rsid w:val="002940A8"/>
    <w:rsid w:val="00294BB4"/>
    <w:rsid w:val="00295AB8"/>
    <w:rsid w:val="00297BF6"/>
    <w:rsid w:val="002A0494"/>
    <w:rsid w:val="002A09C6"/>
    <w:rsid w:val="002A1DD3"/>
    <w:rsid w:val="002A47A7"/>
    <w:rsid w:val="002A4D72"/>
    <w:rsid w:val="002A696F"/>
    <w:rsid w:val="002B6EAE"/>
    <w:rsid w:val="002B7ABF"/>
    <w:rsid w:val="002C5D27"/>
    <w:rsid w:val="002C73C4"/>
    <w:rsid w:val="002C79F7"/>
    <w:rsid w:val="002D27A1"/>
    <w:rsid w:val="002D4543"/>
    <w:rsid w:val="002E1E7F"/>
    <w:rsid w:val="002E624A"/>
    <w:rsid w:val="002F1030"/>
    <w:rsid w:val="002F1576"/>
    <w:rsid w:val="002F3719"/>
    <w:rsid w:val="002F5276"/>
    <w:rsid w:val="002F7E48"/>
    <w:rsid w:val="003015C6"/>
    <w:rsid w:val="0030178E"/>
    <w:rsid w:val="00301E87"/>
    <w:rsid w:val="00302425"/>
    <w:rsid w:val="003029BF"/>
    <w:rsid w:val="00306F32"/>
    <w:rsid w:val="00307608"/>
    <w:rsid w:val="003102F9"/>
    <w:rsid w:val="00312E61"/>
    <w:rsid w:val="003143CA"/>
    <w:rsid w:val="00314E88"/>
    <w:rsid w:val="00315C80"/>
    <w:rsid w:val="00316077"/>
    <w:rsid w:val="00321B89"/>
    <w:rsid w:val="00323724"/>
    <w:rsid w:val="00327DA8"/>
    <w:rsid w:val="00330F7A"/>
    <w:rsid w:val="0033334C"/>
    <w:rsid w:val="00333B51"/>
    <w:rsid w:val="00333F8F"/>
    <w:rsid w:val="003343DB"/>
    <w:rsid w:val="00334548"/>
    <w:rsid w:val="003361C3"/>
    <w:rsid w:val="00341C11"/>
    <w:rsid w:val="00346F37"/>
    <w:rsid w:val="00357171"/>
    <w:rsid w:val="00357AD8"/>
    <w:rsid w:val="003607FE"/>
    <w:rsid w:val="003625F6"/>
    <w:rsid w:val="003654B0"/>
    <w:rsid w:val="00366E5C"/>
    <w:rsid w:val="003676A1"/>
    <w:rsid w:val="00371CCD"/>
    <w:rsid w:val="00373AC8"/>
    <w:rsid w:val="00377972"/>
    <w:rsid w:val="003817B6"/>
    <w:rsid w:val="00381C26"/>
    <w:rsid w:val="00381EC7"/>
    <w:rsid w:val="0038552B"/>
    <w:rsid w:val="003878D2"/>
    <w:rsid w:val="00391B07"/>
    <w:rsid w:val="00394535"/>
    <w:rsid w:val="00394F97"/>
    <w:rsid w:val="00395CE6"/>
    <w:rsid w:val="003963FA"/>
    <w:rsid w:val="00396B16"/>
    <w:rsid w:val="00396B95"/>
    <w:rsid w:val="003A1287"/>
    <w:rsid w:val="003A1EA0"/>
    <w:rsid w:val="003A32CE"/>
    <w:rsid w:val="003A3436"/>
    <w:rsid w:val="003A3E25"/>
    <w:rsid w:val="003A5D54"/>
    <w:rsid w:val="003B17F7"/>
    <w:rsid w:val="003B1C6E"/>
    <w:rsid w:val="003B3FED"/>
    <w:rsid w:val="003B4870"/>
    <w:rsid w:val="003C0E16"/>
    <w:rsid w:val="003C1FAF"/>
    <w:rsid w:val="003C3AB4"/>
    <w:rsid w:val="003C418A"/>
    <w:rsid w:val="003C5717"/>
    <w:rsid w:val="003D44D0"/>
    <w:rsid w:val="003D4504"/>
    <w:rsid w:val="003D6574"/>
    <w:rsid w:val="003E0F0D"/>
    <w:rsid w:val="003E1CD1"/>
    <w:rsid w:val="003E673C"/>
    <w:rsid w:val="003F111F"/>
    <w:rsid w:val="003F48A0"/>
    <w:rsid w:val="003F6847"/>
    <w:rsid w:val="004000CE"/>
    <w:rsid w:val="00400564"/>
    <w:rsid w:val="004028B3"/>
    <w:rsid w:val="00403846"/>
    <w:rsid w:val="00406AC6"/>
    <w:rsid w:val="00406D14"/>
    <w:rsid w:val="00410812"/>
    <w:rsid w:val="00413095"/>
    <w:rsid w:val="004141B0"/>
    <w:rsid w:val="004165D0"/>
    <w:rsid w:val="00416743"/>
    <w:rsid w:val="00417D58"/>
    <w:rsid w:val="00420F27"/>
    <w:rsid w:val="00422AD1"/>
    <w:rsid w:val="00431E86"/>
    <w:rsid w:val="004346AC"/>
    <w:rsid w:val="00434DF6"/>
    <w:rsid w:val="00435C3C"/>
    <w:rsid w:val="004376F3"/>
    <w:rsid w:val="0044071F"/>
    <w:rsid w:val="00440A34"/>
    <w:rsid w:val="0044335B"/>
    <w:rsid w:val="004434EC"/>
    <w:rsid w:val="00444DCB"/>
    <w:rsid w:val="0044717C"/>
    <w:rsid w:val="00450B85"/>
    <w:rsid w:val="00450CB7"/>
    <w:rsid w:val="00451FB8"/>
    <w:rsid w:val="00453912"/>
    <w:rsid w:val="00453A0F"/>
    <w:rsid w:val="0045676D"/>
    <w:rsid w:val="00456FE5"/>
    <w:rsid w:val="00462D6B"/>
    <w:rsid w:val="00465C5A"/>
    <w:rsid w:val="00466769"/>
    <w:rsid w:val="00466E50"/>
    <w:rsid w:val="004702D9"/>
    <w:rsid w:val="00472FC7"/>
    <w:rsid w:val="00475433"/>
    <w:rsid w:val="004759F7"/>
    <w:rsid w:val="00475D65"/>
    <w:rsid w:val="00476150"/>
    <w:rsid w:val="00476E96"/>
    <w:rsid w:val="00480FEF"/>
    <w:rsid w:val="0048100E"/>
    <w:rsid w:val="00482F4C"/>
    <w:rsid w:val="004904D7"/>
    <w:rsid w:val="00490EB2"/>
    <w:rsid w:val="004921D3"/>
    <w:rsid w:val="00493466"/>
    <w:rsid w:val="00493AE4"/>
    <w:rsid w:val="0049685C"/>
    <w:rsid w:val="00497142"/>
    <w:rsid w:val="00497348"/>
    <w:rsid w:val="004975BE"/>
    <w:rsid w:val="004A131B"/>
    <w:rsid w:val="004A643C"/>
    <w:rsid w:val="004B17A9"/>
    <w:rsid w:val="004B1EF9"/>
    <w:rsid w:val="004B30C6"/>
    <w:rsid w:val="004B4694"/>
    <w:rsid w:val="004B5D42"/>
    <w:rsid w:val="004B6A7A"/>
    <w:rsid w:val="004B7CA1"/>
    <w:rsid w:val="004C282A"/>
    <w:rsid w:val="004C3196"/>
    <w:rsid w:val="004C6412"/>
    <w:rsid w:val="004C6C75"/>
    <w:rsid w:val="004C73EA"/>
    <w:rsid w:val="004D1ECB"/>
    <w:rsid w:val="004D3101"/>
    <w:rsid w:val="004D3F52"/>
    <w:rsid w:val="004D501A"/>
    <w:rsid w:val="004D5638"/>
    <w:rsid w:val="004D660F"/>
    <w:rsid w:val="004D7D92"/>
    <w:rsid w:val="004E0101"/>
    <w:rsid w:val="004E07B6"/>
    <w:rsid w:val="004E1BFE"/>
    <w:rsid w:val="004E2361"/>
    <w:rsid w:val="004E28EB"/>
    <w:rsid w:val="004E2A7A"/>
    <w:rsid w:val="004F095E"/>
    <w:rsid w:val="004F0C3A"/>
    <w:rsid w:val="004F2E62"/>
    <w:rsid w:val="004F6D1A"/>
    <w:rsid w:val="004F79E0"/>
    <w:rsid w:val="00503D4E"/>
    <w:rsid w:val="00505239"/>
    <w:rsid w:val="005140EF"/>
    <w:rsid w:val="0051626F"/>
    <w:rsid w:val="00521FE5"/>
    <w:rsid w:val="005362D0"/>
    <w:rsid w:val="00536450"/>
    <w:rsid w:val="00537017"/>
    <w:rsid w:val="005411D8"/>
    <w:rsid w:val="00542DE2"/>
    <w:rsid w:val="005437A6"/>
    <w:rsid w:val="00543D54"/>
    <w:rsid w:val="00545E91"/>
    <w:rsid w:val="00546916"/>
    <w:rsid w:val="00547048"/>
    <w:rsid w:val="00550C52"/>
    <w:rsid w:val="00551267"/>
    <w:rsid w:val="0055202B"/>
    <w:rsid w:val="00552FFF"/>
    <w:rsid w:val="005532A8"/>
    <w:rsid w:val="00557749"/>
    <w:rsid w:val="00557B98"/>
    <w:rsid w:val="005615E2"/>
    <w:rsid w:val="00562356"/>
    <w:rsid w:val="00562FDE"/>
    <w:rsid w:val="0056349E"/>
    <w:rsid w:val="00564758"/>
    <w:rsid w:val="00564EA9"/>
    <w:rsid w:val="005650FF"/>
    <w:rsid w:val="0057178E"/>
    <w:rsid w:val="00573587"/>
    <w:rsid w:val="00574960"/>
    <w:rsid w:val="00574F45"/>
    <w:rsid w:val="005806DD"/>
    <w:rsid w:val="00580940"/>
    <w:rsid w:val="00581DD8"/>
    <w:rsid w:val="00586957"/>
    <w:rsid w:val="00586FC2"/>
    <w:rsid w:val="005919D0"/>
    <w:rsid w:val="00596C9B"/>
    <w:rsid w:val="00596F3A"/>
    <w:rsid w:val="005A047F"/>
    <w:rsid w:val="005A1F9F"/>
    <w:rsid w:val="005A7332"/>
    <w:rsid w:val="005B3802"/>
    <w:rsid w:val="005B3C83"/>
    <w:rsid w:val="005B4655"/>
    <w:rsid w:val="005B48BC"/>
    <w:rsid w:val="005B579B"/>
    <w:rsid w:val="005C0D96"/>
    <w:rsid w:val="005C195E"/>
    <w:rsid w:val="005C6C34"/>
    <w:rsid w:val="005D0305"/>
    <w:rsid w:val="005D19DA"/>
    <w:rsid w:val="005D2351"/>
    <w:rsid w:val="005D3359"/>
    <w:rsid w:val="005D3C04"/>
    <w:rsid w:val="005D59C1"/>
    <w:rsid w:val="005D7854"/>
    <w:rsid w:val="005D7F32"/>
    <w:rsid w:val="005F490B"/>
    <w:rsid w:val="005F5835"/>
    <w:rsid w:val="005F69E4"/>
    <w:rsid w:val="006015E0"/>
    <w:rsid w:val="0060160D"/>
    <w:rsid w:val="00601DA7"/>
    <w:rsid w:val="00602DBB"/>
    <w:rsid w:val="00604828"/>
    <w:rsid w:val="00604E6A"/>
    <w:rsid w:val="0060745B"/>
    <w:rsid w:val="0061010B"/>
    <w:rsid w:val="00610512"/>
    <w:rsid w:val="00611FD1"/>
    <w:rsid w:val="00612B2E"/>
    <w:rsid w:val="006135D5"/>
    <w:rsid w:val="00613DDD"/>
    <w:rsid w:val="00613F20"/>
    <w:rsid w:val="0061759C"/>
    <w:rsid w:val="0062080B"/>
    <w:rsid w:val="00622FFD"/>
    <w:rsid w:val="00623A1A"/>
    <w:rsid w:val="00625377"/>
    <w:rsid w:val="006270F9"/>
    <w:rsid w:val="006275BF"/>
    <w:rsid w:val="00631BC0"/>
    <w:rsid w:val="00634565"/>
    <w:rsid w:val="006359D0"/>
    <w:rsid w:val="0063616A"/>
    <w:rsid w:val="0063682C"/>
    <w:rsid w:val="00641650"/>
    <w:rsid w:val="006504E0"/>
    <w:rsid w:val="00650A40"/>
    <w:rsid w:val="00660ADD"/>
    <w:rsid w:val="006613C2"/>
    <w:rsid w:val="00664E29"/>
    <w:rsid w:val="00665048"/>
    <w:rsid w:val="006660E5"/>
    <w:rsid w:val="00667E91"/>
    <w:rsid w:val="00673666"/>
    <w:rsid w:val="00675CEF"/>
    <w:rsid w:val="00681468"/>
    <w:rsid w:val="00681DD1"/>
    <w:rsid w:val="00682B4F"/>
    <w:rsid w:val="00684600"/>
    <w:rsid w:val="006851EC"/>
    <w:rsid w:val="00686B93"/>
    <w:rsid w:val="006925EA"/>
    <w:rsid w:val="006A0136"/>
    <w:rsid w:val="006A2DBA"/>
    <w:rsid w:val="006A4FB8"/>
    <w:rsid w:val="006B2E73"/>
    <w:rsid w:val="006B7260"/>
    <w:rsid w:val="006B7B7F"/>
    <w:rsid w:val="006C4ACD"/>
    <w:rsid w:val="006C683D"/>
    <w:rsid w:val="006D052E"/>
    <w:rsid w:val="006D133C"/>
    <w:rsid w:val="006D1D76"/>
    <w:rsid w:val="006D4137"/>
    <w:rsid w:val="006D649C"/>
    <w:rsid w:val="006E4F5F"/>
    <w:rsid w:val="006E680B"/>
    <w:rsid w:val="006F1384"/>
    <w:rsid w:val="006F4A51"/>
    <w:rsid w:val="006F5F68"/>
    <w:rsid w:val="006F6E53"/>
    <w:rsid w:val="006F6EC6"/>
    <w:rsid w:val="007048D8"/>
    <w:rsid w:val="00707A5F"/>
    <w:rsid w:val="00710894"/>
    <w:rsid w:val="00711057"/>
    <w:rsid w:val="00711560"/>
    <w:rsid w:val="00713DE6"/>
    <w:rsid w:val="00714DE7"/>
    <w:rsid w:val="00716BAD"/>
    <w:rsid w:val="007229C3"/>
    <w:rsid w:val="00726363"/>
    <w:rsid w:val="007266C7"/>
    <w:rsid w:val="007274AF"/>
    <w:rsid w:val="00731B46"/>
    <w:rsid w:val="00731E8F"/>
    <w:rsid w:val="007341A9"/>
    <w:rsid w:val="0073430C"/>
    <w:rsid w:val="00734C96"/>
    <w:rsid w:val="00736E81"/>
    <w:rsid w:val="0074024F"/>
    <w:rsid w:val="00741059"/>
    <w:rsid w:val="007437CF"/>
    <w:rsid w:val="00744EE4"/>
    <w:rsid w:val="0074544B"/>
    <w:rsid w:val="00745CFF"/>
    <w:rsid w:val="007500AD"/>
    <w:rsid w:val="00750694"/>
    <w:rsid w:val="00752582"/>
    <w:rsid w:val="00752C77"/>
    <w:rsid w:val="0076132E"/>
    <w:rsid w:val="00761ABB"/>
    <w:rsid w:val="00761B26"/>
    <w:rsid w:val="00763AC3"/>
    <w:rsid w:val="00764E08"/>
    <w:rsid w:val="00764EDB"/>
    <w:rsid w:val="007656E3"/>
    <w:rsid w:val="00765B5E"/>
    <w:rsid w:val="0076669C"/>
    <w:rsid w:val="00772350"/>
    <w:rsid w:val="00772E54"/>
    <w:rsid w:val="00774C0F"/>
    <w:rsid w:val="0077530F"/>
    <w:rsid w:val="0077788C"/>
    <w:rsid w:val="00780117"/>
    <w:rsid w:val="007807F2"/>
    <w:rsid w:val="007819CB"/>
    <w:rsid w:val="00791084"/>
    <w:rsid w:val="007919B9"/>
    <w:rsid w:val="00792C77"/>
    <w:rsid w:val="00793369"/>
    <w:rsid w:val="007965BC"/>
    <w:rsid w:val="0079733D"/>
    <w:rsid w:val="007A367D"/>
    <w:rsid w:val="007A39B7"/>
    <w:rsid w:val="007A55AF"/>
    <w:rsid w:val="007B073B"/>
    <w:rsid w:val="007B1C95"/>
    <w:rsid w:val="007B2D7D"/>
    <w:rsid w:val="007B3625"/>
    <w:rsid w:val="007B3B42"/>
    <w:rsid w:val="007B5F35"/>
    <w:rsid w:val="007C1FB7"/>
    <w:rsid w:val="007C2F7F"/>
    <w:rsid w:val="007C3497"/>
    <w:rsid w:val="007C391A"/>
    <w:rsid w:val="007C69FD"/>
    <w:rsid w:val="007D0A85"/>
    <w:rsid w:val="007D27E1"/>
    <w:rsid w:val="007D5120"/>
    <w:rsid w:val="007D56C9"/>
    <w:rsid w:val="007D5FB4"/>
    <w:rsid w:val="007D7DC4"/>
    <w:rsid w:val="007E1044"/>
    <w:rsid w:val="007E1454"/>
    <w:rsid w:val="007E4BF9"/>
    <w:rsid w:val="007E629A"/>
    <w:rsid w:val="007E7C2E"/>
    <w:rsid w:val="007F00B9"/>
    <w:rsid w:val="007F3088"/>
    <w:rsid w:val="00800623"/>
    <w:rsid w:val="00805FE3"/>
    <w:rsid w:val="00806843"/>
    <w:rsid w:val="0080687A"/>
    <w:rsid w:val="00806F8E"/>
    <w:rsid w:val="008073A0"/>
    <w:rsid w:val="00811064"/>
    <w:rsid w:val="00811A9B"/>
    <w:rsid w:val="00812FAB"/>
    <w:rsid w:val="00813C20"/>
    <w:rsid w:val="00814A81"/>
    <w:rsid w:val="00815DCB"/>
    <w:rsid w:val="00824825"/>
    <w:rsid w:val="00827529"/>
    <w:rsid w:val="00830859"/>
    <w:rsid w:val="0083101A"/>
    <w:rsid w:val="00833BE3"/>
    <w:rsid w:val="00840954"/>
    <w:rsid w:val="00844F6F"/>
    <w:rsid w:val="008464B1"/>
    <w:rsid w:val="00851818"/>
    <w:rsid w:val="00852981"/>
    <w:rsid w:val="00852ABA"/>
    <w:rsid w:val="008536A0"/>
    <w:rsid w:val="00854202"/>
    <w:rsid w:val="00854B5A"/>
    <w:rsid w:val="00854CDE"/>
    <w:rsid w:val="00854E80"/>
    <w:rsid w:val="00855E59"/>
    <w:rsid w:val="00856C67"/>
    <w:rsid w:val="0086232E"/>
    <w:rsid w:val="00862798"/>
    <w:rsid w:val="00863BA3"/>
    <w:rsid w:val="00864091"/>
    <w:rsid w:val="0086644A"/>
    <w:rsid w:val="00867B74"/>
    <w:rsid w:val="008701A6"/>
    <w:rsid w:val="00871A77"/>
    <w:rsid w:val="0087220C"/>
    <w:rsid w:val="008727E3"/>
    <w:rsid w:val="008732CD"/>
    <w:rsid w:val="00874B3A"/>
    <w:rsid w:val="00880D1B"/>
    <w:rsid w:val="00883FE5"/>
    <w:rsid w:val="00884232"/>
    <w:rsid w:val="00884639"/>
    <w:rsid w:val="008851CC"/>
    <w:rsid w:val="008853AF"/>
    <w:rsid w:val="0089356E"/>
    <w:rsid w:val="008A10E9"/>
    <w:rsid w:val="008A246D"/>
    <w:rsid w:val="008B17CA"/>
    <w:rsid w:val="008B282F"/>
    <w:rsid w:val="008B47D4"/>
    <w:rsid w:val="008B6DC3"/>
    <w:rsid w:val="008B768A"/>
    <w:rsid w:val="008C22D5"/>
    <w:rsid w:val="008C3326"/>
    <w:rsid w:val="008C3DAF"/>
    <w:rsid w:val="008C41B1"/>
    <w:rsid w:val="008C6218"/>
    <w:rsid w:val="008C76B6"/>
    <w:rsid w:val="008D0769"/>
    <w:rsid w:val="008D0D42"/>
    <w:rsid w:val="008D1B82"/>
    <w:rsid w:val="008D3611"/>
    <w:rsid w:val="008D6D1C"/>
    <w:rsid w:val="008D7C8D"/>
    <w:rsid w:val="008E031C"/>
    <w:rsid w:val="008E18D0"/>
    <w:rsid w:val="008E6332"/>
    <w:rsid w:val="008E7365"/>
    <w:rsid w:val="008F01CB"/>
    <w:rsid w:val="008F5D1C"/>
    <w:rsid w:val="008F6275"/>
    <w:rsid w:val="00900527"/>
    <w:rsid w:val="00901082"/>
    <w:rsid w:val="00901627"/>
    <w:rsid w:val="009048F1"/>
    <w:rsid w:val="00905115"/>
    <w:rsid w:val="00910D26"/>
    <w:rsid w:val="00914E2D"/>
    <w:rsid w:val="00915BAB"/>
    <w:rsid w:val="00920C7E"/>
    <w:rsid w:val="00920F61"/>
    <w:rsid w:val="009240CA"/>
    <w:rsid w:val="00924A04"/>
    <w:rsid w:val="00924B42"/>
    <w:rsid w:val="0093049C"/>
    <w:rsid w:val="00933D8D"/>
    <w:rsid w:val="00934942"/>
    <w:rsid w:val="00936AE2"/>
    <w:rsid w:val="00937E39"/>
    <w:rsid w:val="0094097A"/>
    <w:rsid w:val="00941AE3"/>
    <w:rsid w:val="0094295C"/>
    <w:rsid w:val="0095072C"/>
    <w:rsid w:val="00954EE5"/>
    <w:rsid w:val="0095502C"/>
    <w:rsid w:val="009560A5"/>
    <w:rsid w:val="0096060D"/>
    <w:rsid w:val="00962506"/>
    <w:rsid w:val="009636A2"/>
    <w:rsid w:val="0096625B"/>
    <w:rsid w:val="00967EA4"/>
    <w:rsid w:val="009708A7"/>
    <w:rsid w:val="00970D97"/>
    <w:rsid w:val="009716E8"/>
    <w:rsid w:val="009732AE"/>
    <w:rsid w:val="00974C63"/>
    <w:rsid w:val="00977C78"/>
    <w:rsid w:val="00984E66"/>
    <w:rsid w:val="00985EDE"/>
    <w:rsid w:val="00986965"/>
    <w:rsid w:val="00987292"/>
    <w:rsid w:val="009875B0"/>
    <w:rsid w:val="0099005C"/>
    <w:rsid w:val="00991A1D"/>
    <w:rsid w:val="00992F95"/>
    <w:rsid w:val="0099310D"/>
    <w:rsid w:val="00995C3D"/>
    <w:rsid w:val="00997AFA"/>
    <w:rsid w:val="009A05AC"/>
    <w:rsid w:val="009A0F97"/>
    <w:rsid w:val="009A192E"/>
    <w:rsid w:val="009A2F20"/>
    <w:rsid w:val="009A75FB"/>
    <w:rsid w:val="009B3396"/>
    <w:rsid w:val="009C19DF"/>
    <w:rsid w:val="009C526D"/>
    <w:rsid w:val="009C5C01"/>
    <w:rsid w:val="009C66C8"/>
    <w:rsid w:val="009D17B6"/>
    <w:rsid w:val="009D38E0"/>
    <w:rsid w:val="009D43D5"/>
    <w:rsid w:val="009E08E6"/>
    <w:rsid w:val="009E1ADC"/>
    <w:rsid w:val="009E3BDD"/>
    <w:rsid w:val="009E5F6A"/>
    <w:rsid w:val="009F4C32"/>
    <w:rsid w:val="009F7AA9"/>
    <w:rsid w:val="00A01517"/>
    <w:rsid w:val="00A01A68"/>
    <w:rsid w:val="00A023C2"/>
    <w:rsid w:val="00A04440"/>
    <w:rsid w:val="00A063AB"/>
    <w:rsid w:val="00A10DBB"/>
    <w:rsid w:val="00A12088"/>
    <w:rsid w:val="00A12CEC"/>
    <w:rsid w:val="00A1368F"/>
    <w:rsid w:val="00A14429"/>
    <w:rsid w:val="00A1451D"/>
    <w:rsid w:val="00A169EF"/>
    <w:rsid w:val="00A17B9B"/>
    <w:rsid w:val="00A223C7"/>
    <w:rsid w:val="00A23148"/>
    <w:rsid w:val="00A24F82"/>
    <w:rsid w:val="00A251FB"/>
    <w:rsid w:val="00A260F9"/>
    <w:rsid w:val="00A270AB"/>
    <w:rsid w:val="00A32430"/>
    <w:rsid w:val="00A3621A"/>
    <w:rsid w:val="00A4249F"/>
    <w:rsid w:val="00A46174"/>
    <w:rsid w:val="00A61365"/>
    <w:rsid w:val="00A61DB2"/>
    <w:rsid w:val="00A649E3"/>
    <w:rsid w:val="00A65479"/>
    <w:rsid w:val="00A65B9C"/>
    <w:rsid w:val="00A67C26"/>
    <w:rsid w:val="00A765FD"/>
    <w:rsid w:val="00A80681"/>
    <w:rsid w:val="00A91490"/>
    <w:rsid w:val="00A92D61"/>
    <w:rsid w:val="00A94DA7"/>
    <w:rsid w:val="00A95B6D"/>
    <w:rsid w:val="00AA15EE"/>
    <w:rsid w:val="00AA6F0B"/>
    <w:rsid w:val="00AA79D9"/>
    <w:rsid w:val="00AB1677"/>
    <w:rsid w:val="00AB16A4"/>
    <w:rsid w:val="00AB1B2B"/>
    <w:rsid w:val="00AB1EE0"/>
    <w:rsid w:val="00AB24D5"/>
    <w:rsid w:val="00AB5B16"/>
    <w:rsid w:val="00AC0E1C"/>
    <w:rsid w:val="00AC2C30"/>
    <w:rsid w:val="00AC446B"/>
    <w:rsid w:val="00AC73BD"/>
    <w:rsid w:val="00AD07DB"/>
    <w:rsid w:val="00AD26B4"/>
    <w:rsid w:val="00AD3555"/>
    <w:rsid w:val="00AD3D39"/>
    <w:rsid w:val="00AD52E1"/>
    <w:rsid w:val="00AF04DC"/>
    <w:rsid w:val="00AF0A48"/>
    <w:rsid w:val="00AF0F4B"/>
    <w:rsid w:val="00AF117F"/>
    <w:rsid w:val="00AF3452"/>
    <w:rsid w:val="00AF6897"/>
    <w:rsid w:val="00B05825"/>
    <w:rsid w:val="00B1524A"/>
    <w:rsid w:val="00B16307"/>
    <w:rsid w:val="00B2048E"/>
    <w:rsid w:val="00B21687"/>
    <w:rsid w:val="00B26C87"/>
    <w:rsid w:val="00B3227C"/>
    <w:rsid w:val="00B33FE9"/>
    <w:rsid w:val="00B45565"/>
    <w:rsid w:val="00B45BF2"/>
    <w:rsid w:val="00B46DF0"/>
    <w:rsid w:val="00B504C4"/>
    <w:rsid w:val="00B534B5"/>
    <w:rsid w:val="00B53D23"/>
    <w:rsid w:val="00B55459"/>
    <w:rsid w:val="00B57733"/>
    <w:rsid w:val="00B6080B"/>
    <w:rsid w:val="00B61B3A"/>
    <w:rsid w:val="00B61C42"/>
    <w:rsid w:val="00B659ED"/>
    <w:rsid w:val="00B65F8B"/>
    <w:rsid w:val="00B668C4"/>
    <w:rsid w:val="00B67F2C"/>
    <w:rsid w:val="00B71401"/>
    <w:rsid w:val="00B73831"/>
    <w:rsid w:val="00B73A80"/>
    <w:rsid w:val="00B76467"/>
    <w:rsid w:val="00B76C41"/>
    <w:rsid w:val="00B8224A"/>
    <w:rsid w:val="00B826DF"/>
    <w:rsid w:val="00B8286C"/>
    <w:rsid w:val="00B82B3A"/>
    <w:rsid w:val="00B8379B"/>
    <w:rsid w:val="00B8577A"/>
    <w:rsid w:val="00B867E3"/>
    <w:rsid w:val="00B91E9E"/>
    <w:rsid w:val="00B926D6"/>
    <w:rsid w:val="00B94EBE"/>
    <w:rsid w:val="00B95635"/>
    <w:rsid w:val="00B95F18"/>
    <w:rsid w:val="00B97906"/>
    <w:rsid w:val="00B97F81"/>
    <w:rsid w:val="00BA0BEC"/>
    <w:rsid w:val="00BA0D20"/>
    <w:rsid w:val="00BA36B7"/>
    <w:rsid w:val="00BA4A37"/>
    <w:rsid w:val="00BB0AA8"/>
    <w:rsid w:val="00BB11FE"/>
    <w:rsid w:val="00BB12B3"/>
    <w:rsid w:val="00BB4844"/>
    <w:rsid w:val="00BB69ED"/>
    <w:rsid w:val="00BC23CB"/>
    <w:rsid w:val="00BC3CC6"/>
    <w:rsid w:val="00BD23ED"/>
    <w:rsid w:val="00BD2E2A"/>
    <w:rsid w:val="00BD3867"/>
    <w:rsid w:val="00BE0510"/>
    <w:rsid w:val="00BE1676"/>
    <w:rsid w:val="00BE205D"/>
    <w:rsid w:val="00BE20C4"/>
    <w:rsid w:val="00BE39D1"/>
    <w:rsid w:val="00BE3DB9"/>
    <w:rsid w:val="00BE5937"/>
    <w:rsid w:val="00BE6D60"/>
    <w:rsid w:val="00BE7C6A"/>
    <w:rsid w:val="00BF021B"/>
    <w:rsid w:val="00BF0E92"/>
    <w:rsid w:val="00BF236C"/>
    <w:rsid w:val="00BF2407"/>
    <w:rsid w:val="00BF3F79"/>
    <w:rsid w:val="00BF416C"/>
    <w:rsid w:val="00C01B99"/>
    <w:rsid w:val="00C02D17"/>
    <w:rsid w:val="00C04CC5"/>
    <w:rsid w:val="00C06171"/>
    <w:rsid w:val="00C126A1"/>
    <w:rsid w:val="00C15E8E"/>
    <w:rsid w:val="00C174BB"/>
    <w:rsid w:val="00C20F07"/>
    <w:rsid w:val="00C21E34"/>
    <w:rsid w:val="00C22036"/>
    <w:rsid w:val="00C25322"/>
    <w:rsid w:val="00C25A99"/>
    <w:rsid w:val="00C268F0"/>
    <w:rsid w:val="00C316C4"/>
    <w:rsid w:val="00C318A7"/>
    <w:rsid w:val="00C32642"/>
    <w:rsid w:val="00C32E53"/>
    <w:rsid w:val="00C3372F"/>
    <w:rsid w:val="00C414EE"/>
    <w:rsid w:val="00C41820"/>
    <w:rsid w:val="00C42AD8"/>
    <w:rsid w:val="00C438F0"/>
    <w:rsid w:val="00C510E8"/>
    <w:rsid w:val="00C5267A"/>
    <w:rsid w:val="00C539F4"/>
    <w:rsid w:val="00C542D0"/>
    <w:rsid w:val="00C55C8E"/>
    <w:rsid w:val="00C622B6"/>
    <w:rsid w:val="00C632BF"/>
    <w:rsid w:val="00C637E0"/>
    <w:rsid w:val="00C64C05"/>
    <w:rsid w:val="00C6524B"/>
    <w:rsid w:val="00C653E1"/>
    <w:rsid w:val="00C736FC"/>
    <w:rsid w:val="00C742C4"/>
    <w:rsid w:val="00C76E7F"/>
    <w:rsid w:val="00C80DA5"/>
    <w:rsid w:val="00C8286C"/>
    <w:rsid w:val="00C83B83"/>
    <w:rsid w:val="00C83D75"/>
    <w:rsid w:val="00C84356"/>
    <w:rsid w:val="00C85D7D"/>
    <w:rsid w:val="00C875A5"/>
    <w:rsid w:val="00C90C0B"/>
    <w:rsid w:val="00C920C4"/>
    <w:rsid w:val="00C92407"/>
    <w:rsid w:val="00C9459E"/>
    <w:rsid w:val="00C96614"/>
    <w:rsid w:val="00C973CB"/>
    <w:rsid w:val="00CA12AF"/>
    <w:rsid w:val="00CA1BC9"/>
    <w:rsid w:val="00CA2718"/>
    <w:rsid w:val="00CA3A60"/>
    <w:rsid w:val="00CA5CCF"/>
    <w:rsid w:val="00CA61B1"/>
    <w:rsid w:val="00CB1939"/>
    <w:rsid w:val="00CB382A"/>
    <w:rsid w:val="00CB7DEF"/>
    <w:rsid w:val="00CC0537"/>
    <w:rsid w:val="00CD2F0D"/>
    <w:rsid w:val="00CD51C4"/>
    <w:rsid w:val="00CD7BFF"/>
    <w:rsid w:val="00CE3008"/>
    <w:rsid w:val="00CE3A11"/>
    <w:rsid w:val="00CE4D8A"/>
    <w:rsid w:val="00CE536A"/>
    <w:rsid w:val="00CF02EF"/>
    <w:rsid w:val="00CF1750"/>
    <w:rsid w:val="00CF32E7"/>
    <w:rsid w:val="00CF3517"/>
    <w:rsid w:val="00CF516D"/>
    <w:rsid w:val="00CF56FE"/>
    <w:rsid w:val="00D0085D"/>
    <w:rsid w:val="00D021AB"/>
    <w:rsid w:val="00D071A9"/>
    <w:rsid w:val="00D10A0D"/>
    <w:rsid w:val="00D14164"/>
    <w:rsid w:val="00D2303D"/>
    <w:rsid w:val="00D24509"/>
    <w:rsid w:val="00D25B73"/>
    <w:rsid w:val="00D2647F"/>
    <w:rsid w:val="00D31EBC"/>
    <w:rsid w:val="00D32712"/>
    <w:rsid w:val="00D32783"/>
    <w:rsid w:val="00D3447D"/>
    <w:rsid w:val="00D34BC8"/>
    <w:rsid w:val="00D350D9"/>
    <w:rsid w:val="00D41F90"/>
    <w:rsid w:val="00D50C28"/>
    <w:rsid w:val="00D51FE4"/>
    <w:rsid w:val="00D5201F"/>
    <w:rsid w:val="00D53C28"/>
    <w:rsid w:val="00D617C0"/>
    <w:rsid w:val="00D65AD7"/>
    <w:rsid w:val="00D661D2"/>
    <w:rsid w:val="00D66C13"/>
    <w:rsid w:val="00D72044"/>
    <w:rsid w:val="00D73C78"/>
    <w:rsid w:val="00D7564C"/>
    <w:rsid w:val="00D76DA5"/>
    <w:rsid w:val="00D775F5"/>
    <w:rsid w:val="00D77CA6"/>
    <w:rsid w:val="00D77D0F"/>
    <w:rsid w:val="00D84047"/>
    <w:rsid w:val="00D86F11"/>
    <w:rsid w:val="00D91B43"/>
    <w:rsid w:val="00D93998"/>
    <w:rsid w:val="00DA314E"/>
    <w:rsid w:val="00DA673F"/>
    <w:rsid w:val="00DA70FA"/>
    <w:rsid w:val="00DA7902"/>
    <w:rsid w:val="00DB246B"/>
    <w:rsid w:val="00DB37F6"/>
    <w:rsid w:val="00DB39F5"/>
    <w:rsid w:val="00DB3FEC"/>
    <w:rsid w:val="00DB5256"/>
    <w:rsid w:val="00DB5F74"/>
    <w:rsid w:val="00DC050E"/>
    <w:rsid w:val="00DC1262"/>
    <w:rsid w:val="00DC4A28"/>
    <w:rsid w:val="00DC7874"/>
    <w:rsid w:val="00DC7D53"/>
    <w:rsid w:val="00DD3B44"/>
    <w:rsid w:val="00DD6087"/>
    <w:rsid w:val="00DD6521"/>
    <w:rsid w:val="00DD73DA"/>
    <w:rsid w:val="00DD7F7A"/>
    <w:rsid w:val="00DE015A"/>
    <w:rsid w:val="00DE1348"/>
    <w:rsid w:val="00DE15BE"/>
    <w:rsid w:val="00DE1DBB"/>
    <w:rsid w:val="00DE3C78"/>
    <w:rsid w:val="00DE41C4"/>
    <w:rsid w:val="00DF143A"/>
    <w:rsid w:val="00DF1D7D"/>
    <w:rsid w:val="00DF26E1"/>
    <w:rsid w:val="00DF2B62"/>
    <w:rsid w:val="00DF5162"/>
    <w:rsid w:val="00DF5B91"/>
    <w:rsid w:val="00DF5BBF"/>
    <w:rsid w:val="00DF688C"/>
    <w:rsid w:val="00E0040B"/>
    <w:rsid w:val="00E00EFB"/>
    <w:rsid w:val="00E01160"/>
    <w:rsid w:val="00E016B4"/>
    <w:rsid w:val="00E04FF6"/>
    <w:rsid w:val="00E05A10"/>
    <w:rsid w:val="00E06E52"/>
    <w:rsid w:val="00E13AB5"/>
    <w:rsid w:val="00E211FA"/>
    <w:rsid w:val="00E22592"/>
    <w:rsid w:val="00E23871"/>
    <w:rsid w:val="00E24352"/>
    <w:rsid w:val="00E24FBB"/>
    <w:rsid w:val="00E25744"/>
    <w:rsid w:val="00E301BE"/>
    <w:rsid w:val="00E312CB"/>
    <w:rsid w:val="00E33531"/>
    <w:rsid w:val="00E357C6"/>
    <w:rsid w:val="00E3616D"/>
    <w:rsid w:val="00E37424"/>
    <w:rsid w:val="00E37FFA"/>
    <w:rsid w:val="00E4147C"/>
    <w:rsid w:val="00E42B48"/>
    <w:rsid w:val="00E43757"/>
    <w:rsid w:val="00E45445"/>
    <w:rsid w:val="00E45796"/>
    <w:rsid w:val="00E45B51"/>
    <w:rsid w:val="00E4651A"/>
    <w:rsid w:val="00E4715F"/>
    <w:rsid w:val="00E5096E"/>
    <w:rsid w:val="00E51C8F"/>
    <w:rsid w:val="00E52744"/>
    <w:rsid w:val="00E52DB2"/>
    <w:rsid w:val="00E61C1C"/>
    <w:rsid w:val="00E64F83"/>
    <w:rsid w:val="00E6626E"/>
    <w:rsid w:val="00E6746A"/>
    <w:rsid w:val="00E72724"/>
    <w:rsid w:val="00E72EA4"/>
    <w:rsid w:val="00E73FDB"/>
    <w:rsid w:val="00E751A4"/>
    <w:rsid w:val="00E75649"/>
    <w:rsid w:val="00E75BE5"/>
    <w:rsid w:val="00E7781F"/>
    <w:rsid w:val="00E77AB6"/>
    <w:rsid w:val="00E803DD"/>
    <w:rsid w:val="00E80644"/>
    <w:rsid w:val="00E80AD8"/>
    <w:rsid w:val="00E8116E"/>
    <w:rsid w:val="00E81D41"/>
    <w:rsid w:val="00E830E0"/>
    <w:rsid w:val="00E84D31"/>
    <w:rsid w:val="00E84ECF"/>
    <w:rsid w:val="00E90D19"/>
    <w:rsid w:val="00E92F36"/>
    <w:rsid w:val="00E9394D"/>
    <w:rsid w:val="00E94693"/>
    <w:rsid w:val="00E94BB5"/>
    <w:rsid w:val="00E95A78"/>
    <w:rsid w:val="00E96CFA"/>
    <w:rsid w:val="00E97B2E"/>
    <w:rsid w:val="00EA0C66"/>
    <w:rsid w:val="00EA0D23"/>
    <w:rsid w:val="00EA2002"/>
    <w:rsid w:val="00EA30F8"/>
    <w:rsid w:val="00EB024D"/>
    <w:rsid w:val="00EB71FA"/>
    <w:rsid w:val="00EC2392"/>
    <w:rsid w:val="00EC3024"/>
    <w:rsid w:val="00EC4B52"/>
    <w:rsid w:val="00ED1246"/>
    <w:rsid w:val="00ED237A"/>
    <w:rsid w:val="00EE2545"/>
    <w:rsid w:val="00EE39A3"/>
    <w:rsid w:val="00EE5381"/>
    <w:rsid w:val="00EE724F"/>
    <w:rsid w:val="00EE78C2"/>
    <w:rsid w:val="00EF0295"/>
    <w:rsid w:val="00EF0BF5"/>
    <w:rsid w:val="00EF145E"/>
    <w:rsid w:val="00EF1F00"/>
    <w:rsid w:val="00EF2857"/>
    <w:rsid w:val="00EF4585"/>
    <w:rsid w:val="00EF50D4"/>
    <w:rsid w:val="00F008E9"/>
    <w:rsid w:val="00F0236F"/>
    <w:rsid w:val="00F071D9"/>
    <w:rsid w:val="00F12741"/>
    <w:rsid w:val="00F12942"/>
    <w:rsid w:val="00F15523"/>
    <w:rsid w:val="00F20A07"/>
    <w:rsid w:val="00F20D28"/>
    <w:rsid w:val="00F2628D"/>
    <w:rsid w:val="00F269CF"/>
    <w:rsid w:val="00F275AB"/>
    <w:rsid w:val="00F30D5F"/>
    <w:rsid w:val="00F35ADA"/>
    <w:rsid w:val="00F40A5B"/>
    <w:rsid w:val="00F42C6E"/>
    <w:rsid w:val="00F431F4"/>
    <w:rsid w:val="00F5100A"/>
    <w:rsid w:val="00F5108B"/>
    <w:rsid w:val="00F51EE8"/>
    <w:rsid w:val="00F520B1"/>
    <w:rsid w:val="00F52FBA"/>
    <w:rsid w:val="00F55351"/>
    <w:rsid w:val="00F55C51"/>
    <w:rsid w:val="00F5644B"/>
    <w:rsid w:val="00F56CDF"/>
    <w:rsid w:val="00F621EF"/>
    <w:rsid w:val="00F6262D"/>
    <w:rsid w:val="00F63DFD"/>
    <w:rsid w:val="00F6451D"/>
    <w:rsid w:val="00F679B0"/>
    <w:rsid w:val="00F72C6B"/>
    <w:rsid w:val="00F73DAC"/>
    <w:rsid w:val="00F750B2"/>
    <w:rsid w:val="00F80234"/>
    <w:rsid w:val="00F80B31"/>
    <w:rsid w:val="00F82860"/>
    <w:rsid w:val="00F8764F"/>
    <w:rsid w:val="00F91533"/>
    <w:rsid w:val="00F9576C"/>
    <w:rsid w:val="00F96072"/>
    <w:rsid w:val="00F96390"/>
    <w:rsid w:val="00F97A99"/>
    <w:rsid w:val="00F97F4F"/>
    <w:rsid w:val="00FA0B65"/>
    <w:rsid w:val="00FA0C9E"/>
    <w:rsid w:val="00FA2BD2"/>
    <w:rsid w:val="00FC0D78"/>
    <w:rsid w:val="00FC2A4A"/>
    <w:rsid w:val="00FC3434"/>
    <w:rsid w:val="00FC3483"/>
    <w:rsid w:val="00FC430E"/>
    <w:rsid w:val="00FC68DB"/>
    <w:rsid w:val="00FD0BFC"/>
    <w:rsid w:val="00FD1637"/>
    <w:rsid w:val="00FD4204"/>
    <w:rsid w:val="00FD5641"/>
    <w:rsid w:val="00FD57C2"/>
    <w:rsid w:val="00FD789B"/>
    <w:rsid w:val="00FE4887"/>
    <w:rsid w:val="00FF356D"/>
    <w:rsid w:val="00FF50E1"/>
    <w:rsid w:val="00FF7889"/>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4DF7D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uiPriority="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caption"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uiPriority w:val="1"/>
    <w:qFormat/>
    <w:rsid w:val="0062080B"/>
    <w:pPr>
      <w:widowControl/>
      <w:spacing w:line="360" w:lineRule="auto"/>
      <w:ind w:firstLine="851"/>
      <w:jc w:val="both"/>
    </w:pPr>
    <w:rPr>
      <w:rFonts w:ascii="Times New Roman" w:eastAsia="Times New Roman" w:hAnsi="Times New Roman" w:cs="Times New Roman"/>
      <w:sz w:val="26"/>
      <w:lang w:val="ru-RU" w:eastAsia="ru-RU" w:bidi="ru-RU"/>
    </w:rPr>
  </w:style>
  <w:style w:type="paragraph" w:styleId="10">
    <w:name w:val="heading 1"/>
    <w:basedOn w:val="a0"/>
    <w:link w:val="12"/>
    <w:uiPriority w:val="1"/>
    <w:qFormat/>
    <w:rsid w:val="00B76467"/>
    <w:pPr>
      <w:keepNext/>
      <w:keepLines/>
      <w:pageBreakBefore/>
      <w:numPr>
        <w:numId w:val="56"/>
      </w:numPr>
      <w:outlineLvl w:val="0"/>
    </w:pPr>
    <w:rPr>
      <w:b/>
      <w:bCs/>
      <w:szCs w:val="26"/>
    </w:rPr>
  </w:style>
  <w:style w:type="paragraph" w:styleId="2">
    <w:name w:val="heading 2"/>
    <w:aliases w:val="1.1.1. Заголовок"/>
    <w:basedOn w:val="04111"/>
    <w:next w:val="a0"/>
    <w:link w:val="22"/>
    <w:uiPriority w:val="1"/>
    <w:rsid w:val="007E7C2E"/>
    <w:pPr>
      <w:numPr>
        <w:ilvl w:val="2"/>
        <w:numId w:val="54"/>
      </w:numPr>
      <w:spacing w:line="360" w:lineRule="auto"/>
      <w:ind w:left="1571"/>
      <w:outlineLvl w:val="1"/>
    </w:pPr>
    <w:rPr>
      <w:bCs/>
      <w:szCs w:val="26"/>
    </w:rPr>
  </w:style>
  <w:style w:type="paragraph" w:styleId="3">
    <w:name w:val="heading 3"/>
    <w:basedOn w:val="a0"/>
    <w:next w:val="a0"/>
    <w:link w:val="30"/>
    <w:uiPriority w:val="9"/>
    <w:unhideWhenUsed/>
    <w:qFormat/>
    <w:rsid w:val="0014642C"/>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
    <w:name w:val="heading 4"/>
    <w:basedOn w:val="a0"/>
    <w:next w:val="a0"/>
    <w:link w:val="40"/>
    <w:uiPriority w:val="9"/>
    <w:unhideWhenUsed/>
    <w:qFormat/>
    <w:rsid w:val="00BE7C6A"/>
    <w:pPr>
      <w:keepNext/>
      <w:keepLines/>
      <w:spacing w:before="40"/>
      <w:outlineLvl w:val="3"/>
    </w:pPr>
    <w:rPr>
      <w:rFonts w:asciiTheme="majorHAnsi" w:eastAsiaTheme="majorEastAsia" w:hAnsiTheme="majorHAnsi" w:cstheme="majorBidi"/>
      <w:i/>
      <w:iCs/>
      <w:color w:val="365F91" w:themeColor="accent1" w:themeShade="BF"/>
    </w:rPr>
  </w:style>
  <w:style w:type="paragraph" w:styleId="5">
    <w:name w:val="heading 5"/>
    <w:basedOn w:val="a0"/>
    <w:next w:val="a0"/>
    <w:link w:val="50"/>
    <w:uiPriority w:val="9"/>
    <w:unhideWhenUsed/>
    <w:qFormat/>
    <w:rsid w:val="0022601E"/>
    <w:pPr>
      <w:keepNext/>
      <w:keepLines/>
      <w:spacing w:before="40"/>
      <w:outlineLvl w:val="4"/>
    </w:pPr>
    <w:rPr>
      <w:rFonts w:asciiTheme="majorHAnsi" w:eastAsiaTheme="majorEastAsia" w:hAnsiTheme="majorHAnsi" w:cstheme="majorBidi"/>
      <w:color w:val="365F91" w:themeColor="accent1" w:themeShade="BF"/>
      <w:lang w:val="en-US" w:eastAsia="en-US" w:bidi="ar-S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2">
    <w:name w:val="Заголовок 1 Знак"/>
    <w:basedOn w:val="a1"/>
    <w:link w:val="10"/>
    <w:uiPriority w:val="1"/>
    <w:rsid w:val="00B76467"/>
    <w:rPr>
      <w:rFonts w:ascii="Times New Roman" w:eastAsia="Times New Roman" w:hAnsi="Times New Roman" w:cs="Times New Roman"/>
      <w:b/>
      <w:bCs/>
      <w:sz w:val="26"/>
      <w:szCs w:val="26"/>
      <w:lang w:val="ru-RU" w:eastAsia="ru-RU" w:bidi="ru-RU"/>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3">
    <w:name w:val="toc 1"/>
    <w:basedOn w:val="a0"/>
    <w:uiPriority w:val="39"/>
    <w:qFormat/>
    <w:pPr>
      <w:spacing w:before="75"/>
      <w:ind w:left="222"/>
    </w:pPr>
    <w:rPr>
      <w:b/>
      <w:bCs/>
    </w:rPr>
  </w:style>
  <w:style w:type="paragraph" w:styleId="23">
    <w:name w:val="toc 2"/>
    <w:basedOn w:val="a0"/>
    <w:uiPriority w:val="39"/>
    <w:qFormat/>
    <w:pPr>
      <w:ind w:left="222"/>
    </w:pPr>
  </w:style>
  <w:style w:type="paragraph" w:styleId="31">
    <w:name w:val="toc 3"/>
    <w:basedOn w:val="a0"/>
    <w:uiPriority w:val="39"/>
    <w:qFormat/>
    <w:pPr>
      <w:ind w:left="442" w:right="255"/>
    </w:pPr>
  </w:style>
  <w:style w:type="paragraph" w:styleId="41">
    <w:name w:val="toc 4"/>
    <w:basedOn w:val="a0"/>
    <w:uiPriority w:val="39"/>
    <w:qFormat/>
    <w:pPr>
      <w:ind w:left="661"/>
    </w:pPr>
  </w:style>
  <w:style w:type="paragraph" w:styleId="a4">
    <w:name w:val="Body Text"/>
    <w:basedOn w:val="a0"/>
    <w:link w:val="a5"/>
    <w:uiPriority w:val="1"/>
    <w:qFormat/>
    <w:rsid w:val="00453A0F"/>
    <w:pPr>
      <w:spacing w:before="240"/>
      <w:ind w:firstLine="992"/>
    </w:pPr>
    <w:rPr>
      <w:szCs w:val="26"/>
    </w:rPr>
  </w:style>
  <w:style w:type="character" w:customStyle="1" w:styleId="a5">
    <w:name w:val="Основной текст Знак"/>
    <w:basedOn w:val="a1"/>
    <w:link w:val="a4"/>
    <w:uiPriority w:val="1"/>
    <w:rsid w:val="00453A0F"/>
    <w:rPr>
      <w:rFonts w:ascii="Times New Roman" w:eastAsia="Times New Roman" w:hAnsi="Times New Roman" w:cs="Times New Roman"/>
      <w:sz w:val="26"/>
      <w:szCs w:val="26"/>
      <w:lang w:val="ru-RU" w:eastAsia="ru-RU" w:bidi="ru-RU"/>
    </w:rPr>
  </w:style>
  <w:style w:type="paragraph" w:styleId="a6">
    <w:name w:val="List Paragraph"/>
    <w:aliases w:val="Введение"/>
    <w:basedOn w:val="a0"/>
    <w:link w:val="a7"/>
    <w:uiPriority w:val="34"/>
    <w:qFormat/>
    <w:pPr>
      <w:ind w:left="102" w:firstLine="708"/>
    </w:pPr>
  </w:style>
  <w:style w:type="paragraph" w:customStyle="1" w:styleId="TableParagraph">
    <w:name w:val="Table Paragraph"/>
    <w:basedOn w:val="a0"/>
    <w:uiPriority w:val="1"/>
    <w:qFormat/>
    <w:rsid w:val="00F12942"/>
    <w:pPr>
      <w:spacing w:line="240" w:lineRule="auto"/>
      <w:ind w:firstLine="0"/>
      <w:jc w:val="center"/>
    </w:pPr>
    <w:rPr>
      <w:sz w:val="22"/>
    </w:rPr>
  </w:style>
  <w:style w:type="paragraph" w:styleId="a8">
    <w:name w:val="header"/>
    <w:basedOn w:val="a0"/>
    <w:link w:val="a9"/>
    <w:uiPriority w:val="99"/>
    <w:unhideWhenUsed/>
    <w:rsid w:val="00FC2A4A"/>
    <w:pPr>
      <w:tabs>
        <w:tab w:val="center" w:pos="4677"/>
        <w:tab w:val="right" w:pos="9355"/>
      </w:tabs>
    </w:pPr>
  </w:style>
  <w:style w:type="character" w:customStyle="1" w:styleId="a9">
    <w:name w:val="Верхний колонтитул Знак"/>
    <w:basedOn w:val="a1"/>
    <w:link w:val="a8"/>
    <w:uiPriority w:val="99"/>
    <w:rsid w:val="00FC2A4A"/>
    <w:rPr>
      <w:rFonts w:ascii="Times New Roman" w:eastAsia="Times New Roman" w:hAnsi="Times New Roman" w:cs="Times New Roman"/>
      <w:lang w:val="ru-RU" w:eastAsia="ru-RU" w:bidi="ru-RU"/>
    </w:rPr>
  </w:style>
  <w:style w:type="paragraph" w:styleId="aa">
    <w:name w:val="footer"/>
    <w:basedOn w:val="a0"/>
    <w:link w:val="ab"/>
    <w:uiPriority w:val="99"/>
    <w:unhideWhenUsed/>
    <w:rsid w:val="00FC2A4A"/>
    <w:pPr>
      <w:tabs>
        <w:tab w:val="center" w:pos="4677"/>
        <w:tab w:val="right" w:pos="9355"/>
      </w:tabs>
    </w:pPr>
  </w:style>
  <w:style w:type="character" w:customStyle="1" w:styleId="ab">
    <w:name w:val="Нижний колонтитул Знак"/>
    <w:basedOn w:val="a1"/>
    <w:link w:val="aa"/>
    <w:uiPriority w:val="99"/>
    <w:rsid w:val="00FC2A4A"/>
    <w:rPr>
      <w:rFonts w:ascii="Times New Roman" w:eastAsia="Times New Roman" w:hAnsi="Times New Roman" w:cs="Times New Roman"/>
      <w:lang w:val="ru-RU" w:eastAsia="ru-RU" w:bidi="ru-RU"/>
    </w:rPr>
  </w:style>
  <w:style w:type="paragraph" w:styleId="ac">
    <w:name w:val="TOC Heading"/>
    <w:basedOn w:val="10"/>
    <w:next w:val="a0"/>
    <w:uiPriority w:val="39"/>
    <w:unhideWhenUsed/>
    <w:qFormat/>
    <w:rsid w:val="006B2E73"/>
    <w:pPr>
      <w:autoSpaceDE/>
      <w:autoSpaceDN/>
      <w:spacing w:before="240" w:line="259" w:lineRule="auto"/>
      <w:ind w:firstLine="0"/>
      <w:jc w:val="left"/>
      <w:outlineLvl w:val="9"/>
    </w:pPr>
    <w:rPr>
      <w:rFonts w:asciiTheme="majorHAnsi" w:eastAsiaTheme="majorEastAsia" w:hAnsiTheme="majorHAnsi" w:cstheme="majorBidi"/>
      <w:b w:val="0"/>
      <w:bCs w:val="0"/>
      <w:color w:val="365F91" w:themeColor="accent1" w:themeShade="BF"/>
      <w:sz w:val="32"/>
      <w:szCs w:val="32"/>
      <w:lang w:bidi="ar-SA"/>
    </w:rPr>
  </w:style>
  <w:style w:type="character" w:styleId="ad">
    <w:name w:val="Hyperlink"/>
    <w:basedOn w:val="a1"/>
    <w:uiPriority w:val="99"/>
    <w:unhideWhenUsed/>
    <w:rsid w:val="006B2E73"/>
    <w:rPr>
      <w:color w:val="0000FF" w:themeColor="hyperlink"/>
      <w:u w:val="single"/>
    </w:rPr>
  </w:style>
  <w:style w:type="paragraph" w:styleId="51">
    <w:name w:val="toc 5"/>
    <w:basedOn w:val="a0"/>
    <w:next w:val="a0"/>
    <w:autoRedefine/>
    <w:uiPriority w:val="39"/>
    <w:unhideWhenUsed/>
    <w:qFormat/>
    <w:rsid w:val="00580940"/>
    <w:pPr>
      <w:autoSpaceDE/>
      <w:autoSpaceDN/>
      <w:spacing w:after="100" w:line="259" w:lineRule="auto"/>
      <w:ind w:left="880"/>
    </w:pPr>
    <w:rPr>
      <w:rFonts w:asciiTheme="minorHAnsi" w:eastAsiaTheme="minorEastAsia" w:hAnsiTheme="minorHAnsi" w:cstheme="minorBidi"/>
      <w:lang w:bidi="ar-SA"/>
    </w:rPr>
  </w:style>
  <w:style w:type="paragraph" w:styleId="6">
    <w:name w:val="toc 6"/>
    <w:basedOn w:val="a0"/>
    <w:next w:val="a0"/>
    <w:autoRedefine/>
    <w:uiPriority w:val="39"/>
    <w:unhideWhenUsed/>
    <w:rsid w:val="00580940"/>
    <w:pPr>
      <w:autoSpaceDE/>
      <w:autoSpaceDN/>
      <w:spacing w:after="100" w:line="259" w:lineRule="auto"/>
      <w:ind w:left="1100"/>
    </w:pPr>
    <w:rPr>
      <w:rFonts w:asciiTheme="minorHAnsi" w:eastAsiaTheme="minorEastAsia" w:hAnsiTheme="minorHAnsi" w:cstheme="minorBidi"/>
      <w:lang w:bidi="ar-SA"/>
    </w:rPr>
  </w:style>
  <w:style w:type="paragraph" w:styleId="7">
    <w:name w:val="toc 7"/>
    <w:basedOn w:val="a0"/>
    <w:next w:val="a0"/>
    <w:autoRedefine/>
    <w:uiPriority w:val="39"/>
    <w:unhideWhenUsed/>
    <w:rsid w:val="00580940"/>
    <w:pPr>
      <w:autoSpaceDE/>
      <w:autoSpaceDN/>
      <w:spacing w:after="100" w:line="259" w:lineRule="auto"/>
      <w:ind w:left="1320"/>
    </w:pPr>
    <w:rPr>
      <w:rFonts w:asciiTheme="minorHAnsi" w:eastAsiaTheme="minorEastAsia" w:hAnsiTheme="minorHAnsi" w:cstheme="minorBidi"/>
      <w:lang w:bidi="ar-SA"/>
    </w:rPr>
  </w:style>
  <w:style w:type="paragraph" w:styleId="8">
    <w:name w:val="toc 8"/>
    <w:basedOn w:val="a0"/>
    <w:next w:val="a0"/>
    <w:autoRedefine/>
    <w:uiPriority w:val="39"/>
    <w:unhideWhenUsed/>
    <w:rsid w:val="00580940"/>
    <w:pPr>
      <w:autoSpaceDE/>
      <w:autoSpaceDN/>
      <w:spacing w:after="100" w:line="259" w:lineRule="auto"/>
      <w:ind w:left="1540"/>
    </w:pPr>
    <w:rPr>
      <w:rFonts w:asciiTheme="minorHAnsi" w:eastAsiaTheme="minorEastAsia" w:hAnsiTheme="minorHAnsi" w:cstheme="minorBidi"/>
      <w:lang w:bidi="ar-SA"/>
    </w:rPr>
  </w:style>
  <w:style w:type="paragraph" w:styleId="9">
    <w:name w:val="toc 9"/>
    <w:basedOn w:val="a0"/>
    <w:next w:val="a0"/>
    <w:autoRedefine/>
    <w:uiPriority w:val="39"/>
    <w:unhideWhenUsed/>
    <w:rsid w:val="00580940"/>
    <w:pPr>
      <w:autoSpaceDE/>
      <w:autoSpaceDN/>
      <w:spacing w:after="100" w:line="259" w:lineRule="auto"/>
      <w:ind w:left="1760"/>
    </w:pPr>
    <w:rPr>
      <w:rFonts w:asciiTheme="minorHAnsi" w:eastAsiaTheme="minorEastAsia" w:hAnsiTheme="minorHAnsi" w:cstheme="minorBidi"/>
      <w:lang w:bidi="ar-SA"/>
    </w:rPr>
  </w:style>
  <w:style w:type="character" w:customStyle="1" w:styleId="14">
    <w:name w:val="Неразрешенное упоминание1"/>
    <w:basedOn w:val="a1"/>
    <w:uiPriority w:val="99"/>
    <w:semiHidden/>
    <w:unhideWhenUsed/>
    <w:rsid w:val="00580940"/>
    <w:rPr>
      <w:color w:val="808080"/>
      <w:shd w:val="clear" w:color="auto" w:fill="E6E6E6"/>
    </w:rPr>
  </w:style>
  <w:style w:type="paragraph" w:styleId="ae">
    <w:name w:val="caption"/>
    <w:aliases w:val="Знак,Таблица - Название объекта,!! Object Novogor !!,Caption Char,Caption Char1 Char1 Char Char,Caption Char Char2 Char1 Char Char,Caption Char Char Char Char Char1 Char1 Char Char1 Char,Caption Char Char Char1 Char Char Char, Знак"/>
    <w:basedOn w:val="a0"/>
    <w:next w:val="a0"/>
    <w:link w:val="af"/>
    <w:unhideWhenUsed/>
    <w:rsid w:val="003654B0"/>
    <w:pPr>
      <w:spacing w:after="200"/>
    </w:pPr>
    <w:rPr>
      <w:i/>
      <w:iCs/>
      <w:color w:val="1F497D" w:themeColor="text2"/>
      <w:sz w:val="18"/>
      <w:szCs w:val="18"/>
    </w:rPr>
  </w:style>
  <w:style w:type="paragraph" w:customStyle="1" w:styleId="Default">
    <w:name w:val="Default"/>
    <w:rsid w:val="00E4651A"/>
    <w:pPr>
      <w:widowControl/>
      <w:adjustRightInd w:val="0"/>
    </w:pPr>
    <w:rPr>
      <w:rFonts w:ascii="Times New Roman" w:hAnsi="Times New Roman" w:cs="Times New Roman"/>
      <w:color w:val="000000"/>
      <w:sz w:val="24"/>
      <w:szCs w:val="24"/>
      <w:lang w:val="ru-RU"/>
    </w:rPr>
  </w:style>
  <w:style w:type="character" w:customStyle="1" w:styleId="30">
    <w:name w:val="Заголовок 3 Знак"/>
    <w:basedOn w:val="a1"/>
    <w:link w:val="3"/>
    <w:uiPriority w:val="9"/>
    <w:rsid w:val="0014642C"/>
    <w:rPr>
      <w:rFonts w:asciiTheme="majorHAnsi" w:eastAsiaTheme="majorEastAsia" w:hAnsiTheme="majorHAnsi" w:cstheme="majorBidi"/>
      <w:color w:val="243F60" w:themeColor="accent1" w:themeShade="7F"/>
      <w:sz w:val="24"/>
      <w:szCs w:val="24"/>
      <w:lang w:val="ru-RU" w:eastAsia="ru-RU" w:bidi="ru-RU"/>
    </w:rPr>
  </w:style>
  <w:style w:type="table" w:styleId="af0">
    <w:name w:val="Table Grid"/>
    <w:basedOn w:val="a2"/>
    <w:uiPriority w:val="39"/>
    <w:rsid w:val="00451F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7">
    <w:name w:val="Абзац списка Знак"/>
    <w:aliases w:val="Введение Знак"/>
    <w:basedOn w:val="a1"/>
    <w:link w:val="a6"/>
    <w:uiPriority w:val="34"/>
    <w:rsid w:val="004F095E"/>
    <w:rPr>
      <w:rFonts w:ascii="Times New Roman" w:eastAsia="Times New Roman" w:hAnsi="Times New Roman" w:cs="Times New Roman"/>
      <w:lang w:val="ru-RU" w:eastAsia="ru-RU" w:bidi="ru-RU"/>
    </w:rPr>
  </w:style>
  <w:style w:type="paragraph" w:styleId="af1">
    <w:name w:val="Plain Text"/>
    <w:basedOn w:val="a0"/>
    <w:link w:val="af2"/>
    <w:rsid w:val="004F095E"/>
    <w:pPr>
      <w:keepNext/>
      <w:tabs>
        <w:tab w:val="left" w:leader="dot" w:pos="9356"/>
      </w:tabs>
      <w:suppressAutoHyphens/>
      <w:autoSpaceDE/>
      <w:autoSpaceDN/>
    </w:pPr>
    <w:rPr>
      <w:rFonts w:ascii="Courier New" w:eastAsiaTheme="minorHAnsi" w:hAnsi="Courier New" w:cs="Courier New"/>
      <w:sz w:val="20"/>
      <w:szCs w:val="20"/>
      <w:lang w:eastAsia="en-US" w:bidi="ar-SA"/>
    </w:rPr>
  </w:style>
  <w:style w:type="character" w:customStyle="1" w:styleId="af2">
    <w:name w:val="Текст Знак"/>
    <w:basedOn w:val="a1"/>
    <w:link w:val="af1"/>
    <w:rsid w:val="004F095E"/>
    <w:rPr>
      <w:rFonts w:ascii="Courier New" w:hAnsi="Courier New" w:cs="Courier New"/>
      <w:sz w:val="20"/>
      <w:szCs w:val="20"/>
      <w:lang w:val="ru-RU"/>
    </w:rPr>
  </w:style>
  <w:style w:type="table" w:customStyle="1" w:styleId="-51">
    <w:name w:val="Цветная заливка - Акцент 51"/>
    <w:basedOn w:val="a2"/>
    <w:next w:val="-5"/>
    <w:uiPriority w:val="71"/>
    <w:rsid w:val="004F095E"/>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styleId="-5">
    <w:name w:val="Colorful Shading Accent 5"/>
    <w:basedOn w:val="a2"/>
    <w:uiPriority w:val="71"/>
    <w:semiHidden/>
    <w:unhideWhenUsed/>
    <w:rsid w:val="004F095E"/>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paragraph" w:customStyle="1" w:styleId="af3">
    <w:name w:val="!рисунок"/>
    <w:basedOn w:val="ae"/>
    <w:next w:val="a0"/>
    <w:uiPriority w:val="1"/>
    <w:qFormat/>
    <w:rsid w:val="001F20C5"/>
    <w:pPr>
      <w:spacing w:after="240"/>
      <w:ind w:firstLine="0"/>
      <w:jc w:val="center"/>
    </w:pPr>
    <w:rPr>
      <w:b/>
      <w:i w:val="0"/>
      <w:color w:val="auto"/>
      <w:sz w:val="26"/>
      <w:szCs w:val="24"/>
    </w:rPr>
  </w:style>
  <w:style w:type="paragraph" w:customStyle="1" w:styleId="af4">
    <w:name w:val="!таблица"/>
    <w:basedOn w:val="ae"/>
    <w:next w:val="a0"/>
    <w:uiPriority w:val="1"/>
    <w:qFormat/>
    <w:rsid w:val="001F20C5"/>
    <w:pPr>
      <w:keepNext/>
      <w:keepLines/>
      <w:spacing w:before="60" w:line="240" w:lineRule="auto"/>
      <w:ind w:firstLine="0"/>
    </w:pPr>
    <w:rPr>
      <w:b/>
      <w:i w:val="0"/>
      <w:color w:val="auto"/>
      <w:sz w:val="26"/>
      <w:szCs w:val="24"/>
    </w:rPr>
  </w:style>
  <w:style w:type="character" w:customStyle="1" w:styleId="40">
    <w:name w:val="Заголовок 4 Знак"/>
    <w:basedOn w:val="a1"/>
    <w:link w:val="4"/>
    <w:uiPriority w:val="9"/>
    <w:rsid w:val="00BE7C6A"/>
    <w:rPr>
      <w:rFonts w:asciiTheme="majorHAnsi" w:eastAsiaTheme="majorEastAsia" w:hAnsiTheme="majorHAnsi" w:cstheme="majorBidi"/>
      <w:i/>
      <w:iCs/>
      <w:color w:val="365F91" w:themeColor="accent1" w:themeShade="BF"/>
      <w:lang w:val="ru-RU" w:eastAsia="ru-RU" w:bidi="ru-RU"/>
    </w:rPr>
  </w:style>
  <w:style w:type="numbering" w:customStyle="1" w:styleId="20">
    <w:name w:val="Стиль2"/>
    <w:uiPriority w:val="99"/>
    <w:rsid w:val="00BE7C6A"/>
    <w:pPr>
      <w:numPr>
        <w:numId w:val="8"/>
      </w:numPr>
    </w:pPr>
  </w:style>
  <w:style w:type="character" w:customStyle="1" w:styleId="50">
    <w:name w:val="Заголовок 5 Знак"/>
    <w:basedOn w:val="a1"/>
    <w:link w:val="5"/>
    <w:uiPriority w:val="9"/>
    <w:rsid w:val="0022601E"/>
    <w:rPr>
      <w:rFonts w:asciiTheme="majorHAnsi" w:eastAsiaTheme="majorEastAsia" w:hAnsiTheme="majorHAnsi" w:cstheme="majorBidi"/>
      <w:color w:val="365F91" w:themeColor="accent1" w:themeShade="BF"/>
    </w:rPr>
  </w:style>
  <w:style w:type="character" w:customStyle="1" w:styleId="15">
    <w:name w:val="Неразрешенное упоминание1"/>
    <w:basedOn w:val="a1"/>
    <w:uiPriority w:val="99"/>
    <w:semiHidden/>
    <w:unhideWhenUsed/>
    <w:rsid w:val="0022601E"/>
    <w:rPr>
      <w:color w:val="808080"/>
      <w:shd w:val="clear" w:color="auto" w:fill="E6E6E6"/>
    </w:rPr>
  </w:style>
  <w:style w:type="table" w:customStyle="1" w:styleId="TableNormal1">
    <w:name w:val="Table Normal1"/>
    <w:uiPriority w:val="2"/>
    <w:semiHidden/>
    <w:unhideWhenUsed/>
    <w:qFormat/>
    <w:rsid w:val="0022601E"/>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22601E"/>
    <w:tblPr>
      <w:tblInd w:w="0" w:type="dxa"/>
      <w:tblCellMar>
        <w:top w:w="0" w:type="dxa"/>
        <w:left w:w="0" w:type="dxa"/>
        <w:bottom w:w="0" w:type="dxa"/>
        <w:right w:w="0" w:type="dxa"/>
      </w:tblCellMar>
    </w:tblPr>
  </w:style>
  <w:style w:type="character" w:styleId="af5">
    <w:name w:val="annotation reference"/>
    <w:basedOn w:val="a1"/>
    <w:uiPriority w:val="99"/>
    <w:semiHidden/>
    <w:unhideWhenUsed/>
    <w:rsid w:val="0022601E"/>
    <w:rPr>
      <w:sz w:val="16"/>
      <w:szCs w:val="16"/>
    </w:rPr>
  </w:style>
  <w:style w:type="paragraph" w:styleId="af6">
    <w:name w:val="annotation text"/>
    <w:basedOn w:val="a0"/>
    <w:link w:val="af7"/>
    <w:uiPriority w:val="99"/>
    <w:semiHidden/>
    <w:unhideWhenUsed/>
    <w:rsid w:val="0022601E"/>
    <w:rPr>
      <w:sz w:val="20"/>
      <w:szCs w:val="20"/>
    </w:rPr>
  </w:style>
  <w:style w:type="character" w:customStyle="1" w:styleId="af7">
    <w:name w:val="Текст примечания Знак"/>
    <w:basedOn w:val="a1"/>
    <w:link w:val="af6"/>
    <w:uiPriority w:val="99"/>
    <w:semiHidden/>
    <w:rsid w:val="0022601E"/>
    <w:rPr>
      <w:rFonts w:ascii="Times New Roman" w:eastAsia="Times New Roman" w:hAnsi="Times New Roman" w:cs="Times New Roman"/>
      <w:sz w:val="20"/>
      <w:szCs w:val="20"/>
      <w:lang w:val="ru-RU" w:eastAsia="ru-RU" w:bidi="ru-RU"/>
    </w:rPr>
  </w:style>
  <w:style w:type="paragraph" w:styleId="af8">
    <w:name w:val="annotation subject"/>
    <w:basedOn w:val="af6"/>
    <w:next w:val="af6"/>
    <w:link w:val="af9"/>
    <w:uiPriority w:val="99"/>
    <w:semiHidden/>
    <w:unhideWhenUsed/>
    <w:rsid w:val="0022601E"/>
    <w:rPr>
      <w:b/>
      <w:bCs/>
    </w:rPr>
  </w:style>
  <w:style w:type="character" w:customStyle="1" w:styleId="af9">
    <w:name w:val="Тема примечания Знак"/>
    <w:basedOn w:val="af7"/>
    <w:link w:val="af8"/>
    <w:uiPriority w:val="99"/>
    <w:semiHidden/>
    <w:rsid w:val="0022601E"/>
    <w:rPr>
      <w:rFonts w:ascii="Times New Roman" w:eastAsia="Times New Roman" w:hAnsi="Times New Roman" w:cs="Times New Roman"/>
      <w:b/>
      <w:bCs/>
      <w:sz w:val="20"/>
      <w:szCs w:val="20"/>
      <w:lang w:val="ru-RU" w:eastAsia="ru-RU" w:bidi="ru-RU"/>
    </w:rPr>
  </w:style>
  <w:style w:type="paragraph" w:styleId="afa">
    <w:name w:val="Revision"/>
    <w:hidden/>
    <w:uiPriority w:val="99"/>
    <w:semiHidden/>
    <w:rsid w:val="0022601E"/>
    <w:pPr>
      <w:widowControl/>
      <w:autoSpaceDE/>
      <w:autoSpaceDN/>
    </w:pPr>
    <w:rPr>
      <w:rFonts w:ascii="Times New Roman" w:eastAsia="Times New Roman" w:hAnsi="Times New Roman" w:cs="Times New Roman"/>
      <w:lang w:val="ru-RU" w:eastAsia="ru-RU" w:bidi="ru-RU"/>
    </w:rPr>
  </w:style>
  <w:style w:type="paragraph" w:styleId="afb">
    <w:name w:val="Balloon Text"/>
    <w:basedOn w:val="a0"/>
    <w:link w:val="afc"/>
    <w:uiPriority w:val="99"/>
    <w:semiHidden/>
    <w:unhideWhenUsed/>
    <w:rsid w:val="0022601E"/>
    <w:rPr>
      <w:rFonts w:ascii="Segoe UI" w:hAnsi="Segoe UI" w:cs="Segoe UI"/>
      <w:sz w:val="18"/>
      <w:szCs w:val="18"/>
    </w:rPr>
  </w:style>
  <w:style w:type="character" w:customStyle="1" w:styleId="afc">
    <w:name w:val="Текст выноски Знак"/>
    <w:basedOn w:val="a1"/>
    <w:link w:val="afb"/>
    <w:uiPriority w:val="99"/>
    <w:semiHidden/>
    <w:rsid w:val="0022601E"/>
    <w:rPr>
      <w:rFonts w:ascii="Segoe UI" w:eastAsia="Times New Roman" w:hAnsi="Segoe UI" w:cs="Segoe UI"/>
      <w:sz w:val="18"/>
      <w:szCs w:val="18"/>
      <w:lang w:val="ru-RU" w:eastAsia="ru-RU" w:bidi="ru-RU"/>
    </w:rPr>
  </w:style>
  <w:style w:type="paragraph" w:customStyle="1" w:styleId="formattext">
    <w:name w:val="formattext"/>
    <w:basedOn w:val="a0"/>
    <w:rsid w:val="0022601E"/>
    <w:pPr>
      <w:autoSpaceDE/>
      <w:autoSpaceDN/>
      <w:spacing w:before="100" w:beforeAutospacing="1" w:after="100" w:afterAutospacing="1"/>
    </w:pPr>
    <w:rPr>
      <w:sz w:val="24"/>
      <w:szCs w:val="24"/>
      <w:lang w:bidi="ar-SA"/>
    </w:rPr>
  </w:style>
  <w:style w:type="table" w:customStyle="1" w:styleId="17">
    <w:name w:val="Сетка таблицы1"/>
    <w:basedOn w:val="a2"/>
    <w:next w:val="af0"/>
    <w:uiPriority w:val="59"/>
    <w:rsid w:val="0022601E"/>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d">
    <w:name w:val="_Обычный Знак"/>
    <w:basedOn w:val="a1"/>
    <w:link w:val="afe"/>
    <w:locked/>
    <w:rsid w:val="0022601E"/>
    <w:rPr>
      <w:rFonts w:ascii="Times New Roman" w:hAnsi="Times New Roman" w:cs="Times New Roman"/>
      <w:iCs/>
      <w:sz w:val="26"/>
      <w:szCs w:val="26"/>
    </w:rPr>
  </w:style>
  <w:style w:type="paragraph" w:customStyle="1" w:styleId="afe">
    <w:name w:val="_Обычный"/>
    <w:basedOn w:val="a0"/>
    <w:link w:val="afd"/>
    <w:rsid w:val="0022601E"/>
    <w:pPr>
      <w:autoSpaceDE/>
      <w:autoSpaceDN/>
      <w:ind w:firstLine="709"/>
    </w:pPr>
    <w:rPr>
      <w:rFonts w:eastAsiaTheme="minorHAnsi"/>
      <w:iCs/>
      <w:szCs w:val="26"/>
      <w:lang w:val="en-US" w:eastAsia="en-US" w:bidi="ar-SA"/>
    </w:rPr>
  </w:style>
  <w:style w:type="paragraph" w:customStyle="1" w:styleId="110">
    <w:name w:val="1.1 Заг. Частей"/>
    <w:basedOn w:val="a0"/>
    <w:next w:val="a0"/>
    <w:rsid w:val="0022601E"/>
    <w:pPr>
      <w:pageBreakBefore/>
      <w:numPr>
        <w:numId w:val="15"/>
      </w:numPr>
      <w:autoSpaceDE/>
      <w:autoSpaceDN/>
      <w:spacing w:before="6600" w:after="120" w:line="300" w:lineRule="auto"/>
      <w:ind w:left="102" w:right="709" w:hanging="708"/>
      <w:jc w:val="center"/>
      <w:outlineLvl w:val="0"/>
    </w:pPr>
    <w:rPr>
      <w:rFonts w:eastAsia="MS PGothic"/>
      <w:b/>
      <w:iCs/>
      <w:caps/>
      <w:snapToGrid w:val="0"/>
      <w:spacing w:val="20"/>
      <w:sz w:val="28"/>
      <w:lang w:eastAsia="ja-JP" w:bidi="ar-SA"/>
    </w:rPr>
  </w:style>
  <w:style w:type="paragraph" w:customStyle="1" w:styleId="0311">
    <w:name w:val="03_Глава 1.1."/>
    <w:next w:val="a0"/>
    <w:rsid w:val="0022601E"/>
    <w:pPr>
      <w:keepNext/>
      <w:keepLines/>
      <w:widowControl/>
      <w:numPr>
        <w:ilvl w:val="2"/>
        <w:numId w:val="15"/>
      </w:numPr>
      <w:autoSpaceDE/>
      <w:autoSpaceDN/>
      <w:spacing w:before="120" w:after="120"/>
      <w:ind w:left="1791" w:hanging="707"/>
      <w:jc w:val="both"/>
      <w:outlineLvl w:val="1"/>
    </w:pPr>
    <w:rPr>
      <w:rFonts w:ascii="Times New Roman" w:eastAsia="MS PGothic" w:hAnsi="Times New Roman" w:cs="Times New Roman"/>
      <w:b/>
      <w:sz w:val="26"/>
      <w:szCs w:val="24"/>
      <w:lang w:val="ru-RU"/>
    </w:rPr>
  </w:style>
  <w:style w:type="paragraph" w:customStyle="1" w:styleId="04111">
    <w:name w:val="04_Глава 1.1.1."/>
    <w:next w:val="a0"/>
    <w:rsid w:val="0022601E"/>
    <w:pPr>
      <w:keepNext/>
      <w:keepLines/>
      <w:widowControl/>
      <w:numPr>
        <w:ilvl w:val="3"/>
        <w:numId w:val="15"/>
      </w:numPr>
      <w:autoSpaceDE/>
      <w:autoSpaceDN/>
      <w:spacing w:before="120" w:after="120"/>
      <w:jc w:val="both"/>
      <w:outlineLvl w:val="2"/>
    </w:pPr>
    <w:rPr>
      <w:rFonts w:ascii="Times New Roman" w:eastAsia="MS PGothic" w:hAnsi="Times New Roman" w:cs="Times New Roman"/>
      <w:b/>
      <w:iCs/>
      <w:sz w:val="26"/>
      <w:lang w:val="ru-RU"/>
    </w:rPr>
  </w:style>
  <w:style w:type="paragraph" w:customStyle="1" w:styleId="051111">
    <w:name w:val="05_Глава 1.1.1.1."/>
    <w:next w:val="a0"/>
    <w:autoRedefine/>
    <w:rsid w:val="0022601E"/>
    <w:pPr>
      <w:numPr>
        <w:ilvl w:val="4"/>
        <w:numId w:val="15"/>
      </w:numPr>
      <w:autoSpaceDE/>
      <w:autoSpaceDN/>
      <w:spacing w:after="120"/>
      <w:ind w:left="0" w:hanging="707"/>
      <w:jc w:val="both"/>
      <w:outlineLvl w:val="3"/>
    </w:pPr>
    <w:rPr>
      <w:rFonts w:ascii="Times New Roman" w:eastAsia="MS PGothic" w:hAnsi="Times New Roman" w:cs="Times New Roman"/>
      <w:b/>
      <w:i/>
      <w:iCs/>
      <w:snapToGrid w:val="0"/>
      <w:spacing w:val="20"/>
      <w:sz w:val="26"/>
      <w:szCs w:val="26"/>
      <w:lang w:val="ru-RU"/>
    </w:rPr>
  </w:style>
  <w:style w:type="paragraph" w:customStyle="1" w:styleId="16">
    <w:name w:val="1.6 Заг. Подпараграфов"/>
    <w:next w:val="a0"/>
    <w:rsid w:val="0022601E"/>
    <w:pPr>
      <w:keepNext/>
      <w:keepLines/>
      <w:widowControl/>
      <w:numPr>
        <w:ilvl w:val="5"/>
        <w:numId w:val="15"/>
      </w:numPr>
      <w:autoSpaceDE/>
      <w:autoSpaceDN/>
      <w:spacing w:after="160" w:line="259" w:lineRule="auto"/>
      <w:ind w:left="4707" w:hanging="707"/>
      <w:jc w:val="both"/>
    </w:pPr>
    <w:rPr>
      <w:rFonts w:ascii="Times New Roman" w:eastAsia="MS PGothic" w:hAnsi="Times New Roman" w:cs="Times New Roman"/>
      <w:i/>
      <w:iCs/>
      <w:snapToGrid w:val="0"/>
      <w:spacing w:val="20"/>
      <w:sz w:val="28"/>
      <w:lang w:val="ru-RU"/>
    </w:rPr>
  </w:style>
  <w:style w:type="paragraph" w:customStyle="1" w:styleId="21">
    <w:name w:val="2_1 Рисунок"/>
    <w:rsid w:val="0022601E"/>
    <w:pPr>
      <w:keepLines/>
      <w:widowControl/>
      <w:numPr>
        <w:ilvl w:val="6"/>
        <w:numId w:val="15"/>
      </w:numPr>
      <w:autoSpaceDE/>
      <w:autoSpaceDN/>
      <w:spacing w:after="320"/>
      <w:ind w:left="5679" w:hanging="707"/>
      <w:jc w:val="both"/>
    </w:pPr>
    <w:rPr>
      <w:rFonts w:ascii="Times New Roman" w:eastAsia="MS PGothic" w:hAnsi="Times New Roman" w:cs="Times New Roman"/>
      <w:b/>
      <w:iCs/>
      <w:snapToGrid w:val="0"/>
      <w:sz w:val="26"/>
      <w:szCs w:val="26"/>
      <w:lang w:val="ru-RU"/>
    </w:rPr>
  </w:style>
  <w:style w:type="paragraph" w:customStyle="1" w:styleId="60-">
    <w:name w:val="6.0 Список лит-ры"/>
    <w:rsid w:val="0022601E"/>
    <w:pPr>
      <w:keepNext/>
      <w:keepLines/>
      <w:widowControl/>
      <w:numPr>
        <w:ilvl w:val="8"/>
        <w:numId w:val="15"/>
      </w:numPr>
      <w:tabs>
        <w:tab w:val="clear" w:pos="709"/>
      </w:tabs>
      <w:autoSpaceDE/>
      <w:autoSpaceDN/>
      <w:spacing w:after="40" w:line="300" w:lineRule="auto"/>
      <w:ind w:left="7622" w:hanging="707"/>
      <w:jc w:val="both"/>
    </w:pPr>
    <w:rPr>
      <w:rFonts w:ascii="Times New Roman" w:eastAsia="MS PMincho" w:hAnsi="Times New Roman"/>
      <w:sz w:val="28"/>
      <w:lang w:val="ru-RU"/>
    </w:rPr>
  </w:style>
  <w:style w:type="numbering" w:customStyle="1" w:styleId="1">
    <w:name w:val="Стиль1"/>
    <w:uiPriority w:val="99"/>
    <w:rsid w:val="0022601E"/>
    <w:pPr>
      <w:numPr>
        <w:numId w:val="16"/>
      </w:numPr>
    </w:pPr>
  </w:style>
  <w:style w:type="table" w:customStyle="1" w:styleId="TableNormal3">
    <w:name w:val="Table Normal3"/>
    <w:uiPriority w:val="2"/>
    <w:semiHidden/>
    <w:unhideWhenUsed/>
    <w:qFormat/>
    <w:rsid w:val="00C414EE"/>
    <w:tblPr>
      <w:tblInd w:w="0" w:type="dxa"/>
      <w:tblCellMar>
        <w:top w:w="0" w:type="dxa"/>
        <w:left w:w="0" w:type="dxa"/>
        <w:bottom w:w="0" w:type="dxa"/>
        <w:right w:w="0" w:type="dxa"/>
      </w:tblCellMar>
    </w:tblPr>
  </w:style>
  <w:style w:type="character" w:styleId="aff">
    <w:name w:val="FollowedHyperlink"/>
    <w:basedOn w:val="a1"/>
    <w:uiPriority w:val="99"/>
    <w:semiHidden/>
    <w:unhideWhenUsed/>
    <w:rsid w:val="000B5FB4"/>
    <w:rPr>
      <w:color w:val="954F72"/>
      <w:u w:val="single"/>
    </w:rPr>
  </w:style>
  <w:style w:type="paragraph" w:customStyle="1" w:styleId="msonormal0">
    <w:name w:val="msonormal"/>
    <w:basedOn w:val="a0"/>
    <w:rsid w:val="000B5FB4"/>
    <w:pPr>
      <w:autoSpaceDE/>
      <w:autoSpaceDN/>
      <w:spacing w:before="100" w:beforeAutospacing="1" w:after="100" w:afterAutospacing="1"/>
    </w:pPr>
    <w:rPr>
      <w:sz w:val="24"/>
      <w:szCs w:val="24"/>
      <w:lang w:bidi="ar-SA"/>
    </w:rPr>
  </w:style>
  <w:style w:type="paragraph" w:customStyle="1" w:styleId="xl65">
    <w:name w:val="xl65"/>
    <w:basedOn w:val="a0"/>
    <w:rsid w:val="000B5FB4"/>
    <w:pPr>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jc w:val="center"/>
      <w:textAlignment w:val="center"/>
    </w:pPr>
    <w:rPr>
      <w:b/>
      <w:bCs/>
      <w:color w:val="000000"/>
      <w:sz w:val="20"/>
      <w:szCs w:val="20"/>
      <w:lang w:bidi="ar-SA"/>
    </w:rPr>
  </w:style>
  <w:style w:type="paragraph" w:customStyle="1" w:styleId="xl66">
    <w:name w:val="xl66"/>
    <w:basedOn w:val="a0"/>
    <w:rsid w:val="000B5FB4"/>
    <w:pPr>
      <w:autoSpaceDE/>
      <w:autoSpaceDN/>
      <w:spacing w:before="100" w:beforeAutospacing="1" w:after="100" w:afterAutospacing="1"/>
      <w:textAlignment w:val="center"/>
    </w:pPr>
    <w:rPr>
      <w:sz w:val="24"/>
      <w:szCs w:val="24"/>
      <w:lang w:bidi="ar-SA"/>
    </w:rPr>
  </w:style>
  <w:style w:type="paragraph" w:customStyle="1" w:styleId="xl67">
    <w:name w:val="xl67"/>
    <w:basedOn w:val="a0"/>
    <w:rsid w:val="000B5FB4"/>
    <w:pPr>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jc w:val="center"/>
      <w:textAlignment w:val="center"/>
    </w:pPr>
    <w:rPr>
      <w:color w:val="000000"/>
      <w:sz w:val="20"/>
      <w:szCs w:val="20"/>
      <w:lang w:bidi="ar-SA"/>
    </w:rPr>
  </w:style>
  <w:style w:type="paragraph" w:customStyle="1" w:styleId="xl68">
    <w:name w:val="xl68"/>
    <w:basedOn w:val="a0"/>
    <w:rsid w:val="000B5FB4"/>
    <w:pPr>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jc w:val="center"/>
      <w:textAlignment w:val="center"/>
    </w:pPr>
    <w:rPr>
      <w:color w:val="000000"/>
      <w:sz w:val="20"/>
      <w:szCs w:val="20"/>
      <w:lang w:bidi="ar-SA"/>
    </w:rPr>
  </w:style>
  <w:style w:type="character" w:customStyle="1" w:styleId="af">
    <w:name w:val="Название объекта Знак"/>
    <w:aliases w:val="Знак Знак,Таблица - Название объекта Знак,!! Object Novogor !! Знак,Caption Char Знак,Caption Char1 Char1 Char Char Знак,Caption Char Char2 Char1 Char Char Знак,Caption Char Char Char Char Char1 Char1 Char Char1 Char Знак"/>
    <w:basedOn w:val="a1"/>
    <w:link w:val="ae"/>
    <w:locked/>
    <w:rsid w:val="005D19DA"/>
    <w:rPr>
      <w:rFonts w:ascii="Times New Roman" w:eastAsia="Times New Roman" w:hAnsi="Times New Roman" w:cs="Times New Roman"/>
      <w:i/>
      <w:iCs/>
      <w:color w:val="1F497D" w:themeColor="text2"/>
      <w:sz w:val="18"/>
      <w:szCs w:val="18"/>
      <w:lang w:val="ru-RU" w:eastAsia="ru-RU" w:bidi="ru-RU"/>
    </w:rPr>
  </w:style>
  <w:style w:type="paragraph" w:customStyle="1" w:styleId="aff0">
    <w:name w:val="Для таблицы"/>
    <w:basedOn w:val="a0"/>
    <w:next w:val="a0"/>
    <w:rsid w:val="00B61B3A"/>
    <w:pPr>
      <w:autoSpaceDE/>
      <w:autoSpaceDN/>
      <w:jc w:val="center"/>
    </w:pPr>
    <w:rPr>
      <w:rFonts w:eastAsia="Calibri"/>
      <w:sz w:val="20"/>
      <w:lang w:eastAsia="en-US" w:bidi="ar-SA"/>
    </w:rPr>
  </w:style>
  <w:style w:type="paragraph" w:customStyle="1" w:styleId="xl62">
    <w:name w:val="xl62"/>
    <w:basedOn w:val="a0"/>
    <w:rsid w:val="00283BD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b/>
      <w:bCs/>
      <w:color w:val="000000"/>
      <w:sz w:val="20"/>
      <w:szCs w:val="20"/>
      <w:lang w:bidi="ar-SA"/>
    </w:rPr>
  </w:style>
  <w:style w:type="paragraph" w:customStyle="1" w:styleId="xl63">
    <w:name w:val="xl63"/>
    <w:basedOn w:val="a0"/>
    <w:rsid w:val="00283BD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color w:val="000000"/>
      <w:sz w:val="20"/>
      <w:szCs w:val="20"/>
      <w:lang w:bidi="ar-SA"/>
    </w:rPr>
  </w:style>
  <w:style w:type="paragraph" w:customStyle="1" w:styleId="xl64">
    <w:name w:val="xl64"/>
    <w:basedOn w:val="a0"/>
    <w:rsid w:val="00283BD0"/>
    <w:pPr>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pPr>
    <w:rPr>
      <w:b/>
      <w:bCs/>
      <w:color w:val="000000"/>
      <w:sz w:val="20"/>
      <w:szCs w:val="20"/>
      <w:lang w:bidi="ar-SA"/>
    </w:rPr>
  </w:style>
  <w:style w:type="paragraph" w:customStyle="1" w:styleId="a">
    <w:name w:val="(Схема ТС) Нумерованный список"/>
    <w:basedOn w:val="a0"/>
    <w:next w:val="a0"/>
    <w:qFormat/>
    <w:rsid w:val="00941AE3"/>
    <w:pPr>
      <w:numPr>
        <w:numId w:val="36"/>
      </w:numPr>
      <w:suppressAutoHyphens/>
      <w:autoSpaceDE/>
      <w:autoSpaceDN/>
      <w:spacing w:before="120" w:after="120"/>
      <w:ind w:left="709" w:hanging="425"/>
      <w:contextualSpacing/>
    </w:pPr>
    <w:rPr>
      <w:rFonts w:eastAsia="Calibri"/>
      <w:lang w:eastAsia="en-US" w:bidi="ar-SA"/>
    </w:rPr>
  </w:style>
  <w:style w:type="character" w:customStyle="1" w:styleId="22">
    <w:name w:val="Заголовок 2 Знак"/>
    <w:aliases w:val="1.1.1. Заголовок Знак"/>
    <w:basedOn w:val="a1"/>
    <w:link w:val="2"/>
    <w:uiPriority w:val="1"/>
    <w:rsid w:val="007E7C2E"/>
    <w:rPr>
      <w:rFonts w:ascii="Times New Roman" w:eastAsia="MS PGothic" w:hAnsi="Times New Roman" w:cs="Times New Roman"/>
      <w:b/>
      <w:bCs/>
      <w:iCs/>
      <w:sz w:val="26"/>
      <w:szCs w:val="26"/>
      <w:lang w:val="ru-RU"/>
    </w:rPr>
  </w:style>
  <w:style w:type="character" w:styleId="aff1">
    <w:name w:val="Placeholder Text"/>
    <w:basedOn w:val="a1"/>
    <w:uiPriority w:val="99"/>
    <w:semiHidden/>
    <w:rsid w:val="00542DE2"/>
    <w:rPr>
      <w:color w:val="808080"/>
    </w:rPr>
  </w:style>
  <w:style w:type="paragraph" w:customStyle="1" w:styleId="11">
    <w:name w:val="1.1. заголовок"/>
    <w:next w:val="afe"/>
    <w:link w:val="111"/>
    <w:uiPriority w:val="1"/>
    <w:qFormat/>
    <w:rsid w:val="00B76467"/>
    <w:pPr>
      <w:keepNext/>
      <w:keepLines/>
      <w:widowControl/>
      <w:numPr>
        <w:ilvl w:val="1"/>
        <w:numId w:val="56"/>
      </w:numPr>
      <w:spacing w:line="360" w:lineRule="auto"/>
      <w:ind w:left="0"/>
      <w:jc w:val="both"/>
      <w:outlineLvl w:val="1"/>
    </w:pPr>
    <w:rPr>
      <w:rFonts w:ascii="Times New Roman" w:eastAsia="Times New Roman" w:hAnsi="Times New Roman" w:cs="Times New Roman"/>
      <w:b/>
      <w:bCs/>
      <w:sz w:val="26"/>
      <w:szCs w:val="26"/>
      <w:lang w:val="ru-RU" w:eastAsia="ru-RU" w:bidi="ru-RU"/>
    </w:rPr>
  </w:style>
  <w:style w:type="paragraph" w:customStyle="1" w:styleId="1111">
    <w:name w:val="1.1.1. Заголовок1"/>
    <w:next w:val="a0"/>
    <w:link w:val="11111"/>
    <w:uiPriority w:val="1"/>
    <w:qFormat/>
    <w:rsid w:val="00B76467"/>
    <w:pPr>
      <w:keepNext/>
      <w:keepLines/>
      <w:widowControl/>
      <w:numPr>
        <w:ilvl w:val="2"/>
        <w:numId w:val="56"/>
      </w:numPr>
      <w:spacing w:line="360" w:lineRule="auto"/>
      <w:jc w:val="both"/>
      <w:outlineLvl w:val="2"/>
    </w:pPr>
    <w:rPr>
      <w:rFonts w:ascii="Times New Roman" w:eastAsia="Times New Roman" w:hAnsi="Times New Roman" w:cs="Times New Roman"/>
      <w:b/>
      <w:sz w:val="26"/>
      <w:lang w:val="ru-RU"/>
    </w:rPr>
  </w:style>
  <w:style w:type="character" w:customStyle="1" w:styleId="111">
    <w:name w:val="1.1. заголовок Знак"/>
    <w:basedOn w:val="12"/>
    <w:link w:val="11"/>
    <w:uiPriority w:val="1"/>
    <w:rsid w:val="00B76467"/>
    <w:rPr>
      <w:rFonts w:ascii="Times New Roman" w:eastAsia="Times New Roman" w:hAnsi="Times New Roman" w:cs="Times New Roman"/>
      <w:b/>
      <w:bCs/>
      <w:sz w:val="26"/>
      <w:szCs w:val="26"/>
      <w:lang w:val="ru-RU" w:eastAsia="ru-RU" w:bidi="ru-RU"/>
    </w:rPr>
  </w:style>
  <w:style w:type="paragraph" w:customStyle="1" w:styleId="11110">
    <w:name w:val="1.1.1.1 Заголовок"/>
    <w:next w:val="a0"/>
    <w:link w:val="11112"/>
    <w:uiPriority w:val="1"/>
    <w:qFormat/>
    <w:rsid w:val="00B76467"/>
    <w:pPr>
      <w:keepNext/>
      <w:keepLines/>
      <w:widowControl/>
      <w:numPr>
        <w:ilvl w:val="3"/>
        <w:numId w:val="56"/>
      </w:numPr>
      <w:spacing w:line="360" w:lineRule="auto"/>
      <w:jc w:val="both"/>
      <w:outlineLvl w:val="3"/>
    </w:pPr>
    <w:rPr>
      <w:rFonts w:ascii="Times New Roman" w:eastAsia="MS PGothic" w:hAnsi="Times New Roman" w:cs="Times New Roman"/>
      <w:b/>
      <w:bCs/>
      <w:iCs/>
      <w:sz w:val="26"/>
      <w:szCs w:val="26"/>
      <w:lang w:val="ru-RU"/>
    </w:rPr>
  </w:style>
  <w:style w:type="character" w:customStyle="1" w:styleId="11111">
    <w:name w:val="1.1.1. Заголовок1 Знак"/>
    <w:basedOn w:val="a1"/>
    <w:link w:val="1111"/>
    <w:uiPriority w:val="1"/>
    <w:rsid w:val="00B76467"/>
    <w:rPr>
      <w:rFonts w:ascii="Times New Roman" w:eastAsia="Times New Roman" w:hAnsi="Times New Roman" w:cs="Times New Roman"/>
      <w:b/>
      <w:sz w:val="26"/>
      <w:lang w:val="ru-RU"/>
    </w:rPr>
  </w:style>
  <w:style w:type="paragraph" w:customStyle="1" w:styleId="0">
    <w:name w:val="0. Заголовок без нумерации"/>
    <w:next w:val="a0"/>
    <w:link w:val="00"/>
    <w:uiPriority w:val="1"/>
    <w:qFormat/>
    <w:rsid w:val="00871A77"/>
    <w:pPr>
      <w:keepNext/>
      <w:keepLines/>
      <w:widowControl/>
      <w:spacing w:before="120" w:line="360" w:lineRule="auto"/>
      <w:jc w:val="center"/>
      <w:outlineLvl w:val="0"/>
    </w:pPr>
    <w:rPr>
      <w:rFonts w:ascii="Times New Roman" w:eastAsia="Times New Roman" w:hAnsi="Times New Roman" w:cs="Times New Roman"/>
      <w:b/>
      <w:bCs/>
      <w:sz w:val="26"/>
      <w:szCs w:val="26"/>
      <w:lang w:val="ru-RU" w:eastAsia="ru-RU" w:bidi="ru-RU"/>
    </w:rPr>
  </w:style>
  <w:style w:type="character" w:customStyle="1" w:styleId="11112">
    <w:name w:val="1.1.1.1 Заголовок Знак"/>
    <w:basedOn w:val="a1"/>
    <w:link w:val="11110"/>
    <w:uiPriority w:val="1"/>
    <w:rsid w:val="00B76467"/>
    <w:rPr>
      <w:rFonts w:ascii="Times New Roman" w:eastAsia="MS PGothic" w:hAnsi="Times New Roman" w:cs="Times New Roman"/>
      <w:b/>
      <w:bCs/>
      <w:iCs/>
      <w:sz w:val="26"/>
      <w:szCs w:val="26"/>
      <w:lang w:val="ru-RU"/>
    </w:rPr>
  </w:style>
  <w:style w:type="paragraph" w:customStyle="1" w:styleId="aff2">
    <w:name w:val="Таблица"/>
    <w:next w:val="a0"/>
    <w:link w:val="aff3"/>
    <w:uiPriority w:val="1"/>
    <w:qFormat/>
    <w:rsid w:val="00812FAB"/>
    <w:pPr>
      <w:spacing w:after="120"/>
      <w:ind w:firstLine="851"/>
      <w:jc w:val="both"/>
    </w:pPr>
    <w:rPr>
      <w:rFonts w:ascii="Times New Roman" w:eastAsia="Times New Roman" w:hAnsi="Times New Roman" w:cs="Times New Roman"/>
      <w:b/>
      <w:iCs/>
      <w:sz w:val="26"/>
      <w:szCs w:val="18"/>
      <w:lang w:val="ru-RU" w:eastAsia="ru-RU" w:bidi="ru-RU"/>
    </w:rPr>
  </w:style>
  <w:style w:type="character" w:customStyle="1" w:styleId="00">
    <w:name w:val="0. Заголовок без нумерации Знак"/>
    <w:basedOn w:val="a1"/>
    <w:link w:val="0"/>
    <w:uiPriority w:val="1"/>
    <w:rsid w:val="00871A77"/>
    <w:rPr>
      <w:rFonts w:ascii="Times New Roman" w:eastAsia="Times New Roman" w:hAnsi="Times New Roman" w:cs="Times New Roman"/>
      <w:b/>
      <w:bCs/>
      <w:sz w:val="26"/>
      <w:szCs w:val="26"/>
      <w:lang w:val="ru-RU" w:eastAsia="ru-RU" w:bidi="ru-RU"/>
    </w:rPr>
  </w:style>
  <w:style w:type="paragraph" w:customStyle="1" w:styleId="aff4">
    <w:name w:val="!центр"/>
    <w:basedOn w:val="a0"/>
    <w:link w:val="aff5"/>
    <w:uiPriority w:val="1"/>
    <w:qFormat/>
    <w:rsid w:val="00BB12B3"/>
    <w:pPr>
      <w:tabs>
        <w:tab w:val="left" w:pos="0"/>
      </w:tabs>
      <w:ind w:firstLine="0"/>
      <w:jc w:val="center"/>
    </w:pPr>
  </w:style>
  <w:style w:type="character" w:customStyle="1" w:styleId="aff3">
    <w:name w:val="Таблица Знак"/>
    <w:basedOn w:val="a1"/>
    <w:link w:val="aff2"/>
    <w:uiPriority w:val="1"/>
    <w:rsid w:val="00812FAB"/>
    <w:rPr>
      <w:rFonts w:ascii="Times New Roman" w:eastAsia="Times New Roman" w:hAnsi="Times New Roman" w:cs="Times New Roman"/>
      <w:b/>
      <w:iCs/>
      <w:sz w:val="26"/>
      <w:szCs w:val="18"/>
      <w:lang w:val="ru-RU" w:eastAsia="ru-RU" w:bidi="ru-RU"/>
    </w:rPr>
  </w:style>
  <w:style w:type="character" w:customStyle="1" w:styleId="aff5">
    <w:name w:val="!центр Знак"/>
    <w:basedOn w:val="a1"/>
    <w:link w:val="aff4"/>
    <w:uiPriority w:val="1"/>
    <w:rsid w:val="00BB12B3"/>
    <w:rPr>
      <w:rFonts w:ascii="Times New Roman" w:eastAsia="Times New Roman" w:hAnsi="Times New Roman" w:cs="Times New Roman"/>
      <w:sz w:val="26"/>
      <w:lang w:val="ru-RU" w:eastAsia="ru-RU" w:bidi="ru-RU"/>
    </w:rPr>
  </w:style>
  <w:style w:type="paragraph" w:customStyle="1" w:styleId="font0">
    <w:name w:val="font0"/>
    <w:basedOn w:val="a0"/>
    <w:rsid w:val="00DB5256"/>
    <w:pPr>
      <w:autoSpaceDE/>
      <w:autoSpaceDN/>
      <w:spacing w:before="100" w:beforeAutospacing="1" w:after="100" w:afterAutospacing="1" w:line="240" w:lineRule="auto"/>
      <w:ind w:firstLine="0"/>
      <w:jc w:val="left"/>
    </w:pPr>
    <w:rPr>
      <w:color w:val="000000"/>
      <w:sz w:val="20"/>
      <w:szCs w:val="20"/>
      <w:lang w:bidi="ar-SA"/>
    </w:rPr>
  </w:style>
  <w:style w:type="paragraph" w:customStyle="1" w:styleId="font5">
    <w:name w:val="font5"/>
    <w:basedOn w:val="a0"/>
    <w:rsid w:val="00DB5256"/>
    <w:pPr>
      <w:autoSpaceDE/>
      <w:autoSpaceDN/>
      <w:spacing w:before="100" w:beforeAutospacing="1" w:after="100" w:afterAutospacing="1" w:line="240" w:lineRule="auto"/>
      <w:ind w:firstLine="0"/>
      <w:jc w:val="left"/>
    </w:pPr>
    <w:rPr>
      <w:color w:val="000000"/>
      <w:sz w:val="20"/>
      <w:szCs w:val="20"/>
      <w:lang w:bidi="ar-SA"/>
    </w:rPr>
  </w:style>
  <w:style w:type="paragraph" w:customStyle="1" w:styleId="font6">
    <w:name w:val="font6"/>
    <w:basedOn w:val="a0"/>
    <w:rsid w:val="00DB5256"/>
    <w:pPr>
      <w:autoSpaceDE/>
      <w:autoSpaceDN/>
      <w:spacing w:before="100" w:beforeAutospacing="1" w:after="100" w:afterAutospacing="1" w:line="240" w:lineRule="auto"/>
      <w:ind w:firstLine="0"/>
      <w:jc w:val="left"/>
    </w:pPr>
    <w:rPr>
      <w:color w:val="000000"/>
      <w:sz w:val="20"/>
      <w:szCs w:val="20"/>
      <w:u w:val="single"/>
      <w:lang w:bidi="ar-SA"/>
    </w:rPr>
  </w:style>
  <w:style w:type="paragraph" w:customStyle="1" w:styleId="xl69">
    <w:name w:val="xl69"/>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70">
    <w:name w:val="xl70"/>
    <w:basedOn w:val="a0"/>
    <w:rsid w:val="00DB5256"/>
    <w:pPr>
      <w:autoSpaceDE/>
      <w:autoSpaceDN/>
      <w:spacing w:before="100" w:beforeAutospacing="1" w:after="100" w:afterAutospacing="1" w:line="240" w:lineRule="auto"/>
      <w:ind w:firstLine="0"/>
      <w:jc w:val="center"/>
    </w:pPr>
    <w:rPr>
      <w:sz w:val="24"/>
      <w:szCs w:val="24"/>
      <w:lang w:bidi="ar-SA"/>
    </w:rPr>
  </w:style>
  <w:style w:type="paragraph" w:customStyle="1" w:styleId="xl71">
    <w:name w:val="xl71"/>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textAlignment w:val="center"/>
    </w:pPr>
    <w:rPr>
      <w:b/>
      <w:bCs/>
      <w:sz w:val="24"/>
      <w:szCs w:val="24"/>
      <w:lang w:bidi="ar-SA"/>
    </w:rPr>
  </w:style>
  <w:style w:type="paragraph" w:customStyle="1" w:styleId="xl72">
    <w:name w:val="xl72"/>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textAlignment w:val="center"/>
    </w:pPr>
    <w:rPr>
      <w:sz w:val="24"/>
      <w:szCs w:val="24"/>
      <w:lang w:bidi="ar-SA"/>
    </w:rPr>
  </w:style>
  <w:style w:type="paragraph" w:customStyle="1" w:styleId="xl73">
    <w:name w:val="xl73"/>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textAlignment w:val="center"/>
    </w:pPr>
    <w:rPr>
      <w:color w:val="000000"/>
      <w:sz w:val="24"/>
      <w:szCs w:val="24"/>
      <w:lang w:bidi="ar-SA"/>
    </w:rPr>
  </w:style>
  <w:style w:type="paragraph" w:customStyle="1" w:styleId="xl74">
    <w:name w:val="xl74"/>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textAlignment w:val="center"/>
    </w:pPr>
    <w:rPr>
      <w:sz w:val="24"/>
      <w:szCs w:val="24"/>
      <w:u w:val="single"/>
      <w:lang w:bidi="ar-SA"/>
    </w:rPr>
  </w:style>
  <w:style w:type="paragraph" w:customStyle="1" w:styleId="xl75">
    <w:name w:val="xl75"/>
    <w:basedOn w:val="a0"/>
    <w:rsid w:val="00DB5256"/>
    <w:pPr>
      <w:autoSpaceDE/>
      <w:autoSpaceDN/>
      <w:spacing w:before="100" w:beforeAutospacing="1" w:after="100" w:afterAutospacing="1" w:line="240" w:lineRule="auto"/>
      <w:ind w:firstLine="0"/>
      <w:jc w:val="left"/>
    </w:pPr>
    <w:rPr>
      <w:sz w:val="24"/>
      <w:szCs w:val="24"/>
      <w:lang w:bidi="ar-SA"/>
    </w:rPr>
  </w:style>
  <w:style w:type="paragraph" w:customStyle="1" w:styleId="xl76">
    <w:name w:val="xl76"/>
    <w:basedOn w:val="a0"/>
    <w:rsid w:val="00DB5256"/>
    <w:pPr>
      <w:shd w:val="clear" w:color="000000" w:fill="DDEBF7"/>
      <w:autoSpaceDE/>
      <w:autoSpaceDN/>
      <w:spacing w:before="100" w:beforeAutospacing="1" w:after="100" w:afterAutospacing="1" w:line="240" w:lineRule="auto"/>
      <w:ind w:firstLine="0"/>
      <w:jc w:val="left"/>
    </w:pPr>
    <w:rPr>
      <w:sz w:val="24"/>
      <w:szCs w:val="24"/>
      <w:lang w:bidi="ar-SA"/>
    </w:rPr>
  </w:style>
  <w:style w:type="paragraph" w:customStyle="1" w:styleId="xl77">
    <w:name w:val="xl77"/>
    <w:basedOn w:val="a0"/>
    <w:rsid w:val="00DB5256"/>
    <w:pPr>
      <w:pBdr>
        <w:top w:val="single" w:sz="4" w:space="0" w:color="auto"/>
        <w:left w:val="single" w:sz="4" w:space="0" w:color="auto"/>
        <w:bottom w:val="single" w:sz="4" w:space="0" w:color="auto"/>
        <w:right w:val="single" w:sz="4" w:space="0" w:color="auto"/>
      </w:pBdr>
      <w:shd w:val="clear" w:color="000000" w:fill="DDEBF7"/>
      <w:autoSpaceDE/>
      <w:autoSpaceDN/>
      <w:spacing w:before="100" w:beforeAutospacing="1" w:after="100" w:afterAutospacing="1" w:line="240" w:lineRule="auto"/>
      <w:ind w:firstLine="0"/>
      <w:jc w:val="center"/>
      <w:textAlignment w:val="center"/>
    </w:pPr>
    <w:rPr>
      <w:b/>
      <w:bCs/>
      <w:sz w:val="24"/>
      <w:szCs w:val="24"/>
      <w:lang w:bidi="ar-SA"/>
    </w:rPr>
  </w:style>
  <w:style w:type="paragraph" w:customStyle="1" w:styleId="xl78">
    <w:name w:val="xl78"/>
    <w:basedOn w:val="a0"/>
    <w:rsid w:val="00DB5256"/>
    <w:pPr>
      <w:pBdr>
        <w:top w:val="single" w:sz="4" w:space="0" w:color="auto"/>
        <w:left w:val="single" w:sz="4" w:space="0" w:color="auto"/>
        <w:bottom w:val="single" w:sz="4" w:space="0" w:color="auto"/>
        <w:right w:val="single" w:sz="4" w:space="0" w:color="auto"/>
      </w:pBdr>
      <w:shd w:val="clear" w:color="000000" w:fill="C6EFCE"/>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79">
    <w:name w:val="xl79"/>
    <w:basedOn w:val="a0"/>
    <w:rsid w:val="00DB5256"/>
    <w:pPr>
      <w:pBdr>
        <w:top w:val="single" w:sz="4" w:space="0" w:color="auto"/>
        <w:left w:val="single" w:sz="4" w:space="0" w:color="auto"/>
        <w:bottom w:val="single" w:sz="4" w:space="0" w:color="auto"/>
        <w:right w:val="single" w:sz="4" w:space="0" w:color="auto"/>
      </w:pBdr>
      <w:shd w:val="clear" w:color="000000" w:fill="FFEB9C"/>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0">
    <w:name w:val="xl80"/>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1">
    <w:name w:val="xl81"/>
    <w:basedOn w:val="a0"/>
    <w:rsid w:val="00DB5256"/>
    <w:pPr>
      <w:pBdr>
        <w:top w:val="single" w:sz="4" w:space="0" w:color="auto"/>
        <w:left w:val="single" w:sz="4" w:space="0" w:color="auto"/>
        <w:bottom w:val="single" w:sz="4" w:space="0" w:color="auto"/>
        <w:right w:val="single" w:sz="4" w:space="0" w:color="auto"/>
      </w:pBdr>
      <w:shd w:val="clear" w:color="000000" w:fill="FFC7CE"/>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2">
    <w:name w:val="xl82"/>
    <w:basedOn w:val="a0"/>
    <w:rsid w:val="00E42B48"/>
    <w:pPr>
      <w:pBdr>
        <w:top w:val="single" w:sz="4" w:space="0" w:color="auto"/>
        <w:left w:val="single" w:sz="4" w:space="0" w:color="auto"/>
        <w:bottom w:val="single" w:sz="4" w:space="0" w:color="auto"/>
        <w:right w:val="single" w:sz="4" w:space="0" w:color="auto"/>
      </w:pBdr>
      <w:shd w:val="clear" w:color="000000" w:fill="FFC7CE"/>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3">
    <w:name w:val="xl83"/>
    <w:basedOn w:val="a0"/>
    <w:rsid w:val="00E80644"/>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4">
    <w:name w:val="xl84"/>
    <w:basedOn w:val="a0"/>
    <w:rsid w:val="00E80644"/>
    <w:pPr>
      <w:pBdr>
        <w:top w:val="single" w:sz="4" w:space="0" w:color="auto"/>
        <w:left w:val="single" w:sz="4" w:space="0" w:color="auto"/>
        <w:bottom w:val="single" w:sz="4" w:space="0" w:color="auto"/>
        <w:right w:val="single" w:sz="4" w:space="0" w:color="auto"/>
      </w:pBdr>
      <w:shd w:val="clear" w:color="000000" w:fill="FFC7CE"/>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aff6">
    <w:name w:val="!Таблица и Рисунок"/>
    <w:basedOn w:val="ae"/>
    <w:link w:val="aff7"/>
    <w:uiPriority w:val="1"/>
    <w:rsid w:val="00227782"/>
    <w:pPr>
      <w:spacing w:before="120" w:after="0"/>
      <w:ind w:firstLine="0"/>
      <w:jc w:val="left"/>
    </w:pPr>
    <w:rPr>
      <w:b/>
      <w:i w:val="0"/>
      <w:color w:val="000000" w:themeColor="text1"/>
      <w:sz w:val="26"/>
    </w:rPr>
  </w:style>
  <w:style w:type="character" w:customStyle="1" w:styleId="aff7">
    <w:name w:val="!Таблица и Рисунок Знак"/>
    <w:basedOn w:val="af"/>
    <w:link w:val="aff6"/>
    <w:uiPriority w:val="1"/>
    <w:rsid w:val="00227782"/>
    <w:rPr>
      <w:rFonts w:ascii="Times New Roman" w:eastAsia="Times New Roman" w:hAnsi="Times New Roman" w:cs="Times New Roman"/>
      <w:b/>
      <w:i w:val="0"/>
      <w:iCs/>
      <w:color w:val="000000" w:themeColor="text1"/>
      <w:sz w:val="26"/>
      <w:szCs w:val="18"/>
      <w:lang w:val="ru-RU" w:eastAsia="ru-RU" w:bidi="ru-RU"/>
    </w:rPr>
  </w:style>
  <w:style w:type="paragraph" w:customStyle="1" w:styleId="xl85">
    <w:name w:val="xl85"/>
    <w:basedOn w:val="a0"/>
    <w:rsid w:val="00176FFA"/>
    <w:pPr>
      <w:pBdr>
        <w:top w:val="single" w:sz="4" w:space="0" w:color="auto"/>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b/>
      <w:bCs/>
      <w:sz w:val="24"/>
      <w:szCs w:val="24"/>
      <w:lang w:bidi="ar-SA"/>
    </w:rPr>
  </w:style>
  <w:style w:type="paragraph" w:customStyle="1" w:styleId="xl86">
    <w:name w:val="xl86"/>
    <w:basedOn w:val="a0"/>
    <w:rsid w:val="00176FFA"/>
    <w:pPr>
      <w:pBdr>
        <w:top w:val="single" w:sz="4" w:space="0" w:color="auto"/>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7">
    <w:name w:val="xl87"/>
    <w:basedOn w:val="a0"/>
    <w:rsid w:val="00176FFA"/>
    <w:pPr>
      <w:pBdr>
        <w:top w:val="single" w:sz="4" w:space="0" w:color="auto"/>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left"/>
      <w:textAlignment w:val="center"/>
    </w:pPr>
    <w:rPr>
      <w:sz w:val="24"/>
      <w:szCs w:val="24"/>
      <w:lang w:bidi="ar-SA"/>
    </w:rPr>
  </w:style>
  <w:style w:type="paragraph" w:customStyle="1" w:styleId="xl88">
    <w:name w:val="xl88"/>
    <w:basedOn w:val="a0"/>
    <w:rsid w:val="00176FFA"/>
    <w:pPr>
      <w:pBdr>
        <w:top w:val="single" w:sz="4" w:space="0" w:color="auto"/>
        <w:left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9">
    <w:name w:val="xl89"/>
    <w:basedOn w:val="a0"/>
    <w:rsid w:val="00176FFA"/>
    <w:pPr>
      <w:pBdr>
        <w:left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90">
    <w:name w:val="xl90"/>
    <w:basedOn w:val="a0"/>
    <w:rsid w:val="00176FFA"/>
    <w:pPr>
      <w:pBdr>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91">
    <w:name w:val="xl91"/>
    <w:basedOn w:val="a0"/>
    <w:rsid w:val="00176FFA"/>
    <w:pPr>
      <w:shd w:val="clear" w:color="000000" w:fill="A6A6A6"/>
      <w:autoSpaceDE/>
      <w:autoSpaceDN/>
      <w:spacing w:before="100" w:beforeAutospacing="1" w:after="100" w:afterAutospacing="1" w:line="240" w:lineRule="auto"/>
      <w:ind w:firstLine="0"/>
      <w:jc w:val="left"/>
    </w:pPr>
    <w:rPr>
      <w:sz w:val="24"/>
      <w:szCs w:val="24"/>
      <w:lang w:bidi="ar-SA"/>
    </w:rPr>
  </w:style>
  <w:style w:type="paragraph" w:customStyle="1" w:styleId="xl92">
    <w:name w:val="xl92"/>
    <w:basedOn w:val="a0"/>
    <w:rsid w:val="00176FFA"/>
    <w:pPr>
      <w:pBdr>
        <w:top w:val="single" w:sz="4" w:space="0" w:color="auto"/>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93">
    <w:name w:val="xl93"/>
    <w:basedOn w:val="a0"/>
    <w:rsid w:val="00176FFA"/>
    <w:pPr>
      <w:shd w:val="clear" w:color="000000" w:fill="A6A6A6"/>
      <w:autoSpaceDE/>
      <w:autoSpaceDN/>
      <w:spacing w:before="100" w:beforeAutospacing="1" w:after="100" w:afterAutospacing="1" w:line="240" w:lineRule="auto"/>
      <w:ind w:firstLine="0"/>
      <w:jc w:val="center"/>
    </w:pPr>
    <w:rPr>
      <w:sz w:val="24"/>
      <w:szCs w:val="24"/>
      <w:lang w:bidi="ar-SA"/>
    </w:rPr>
  </w:style>
  <w:style w:type="table" w:customStyle="1" w:styleId="TableGridReport2">
    <w:name w:val="Table Grid Report2"/>
    <w:basedOn w:val="a2"/>
    <w:next w:val="af0"/>
    <w:uiPriority w:val="59"/>
    <w:rsid w:val="008B282F"/>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uiPriority="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caption"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uiPriority w:val="1"/>
    <w:qFormat/>
    <w:rsid w:val="0062080B"/>
    <w:pPr>
      <w:widowControl/>
      <w:spacing w:line="360" w:lineRule="auto"/>
      <w:ind w:firstLine="851"/>
      <w:jc w:val="both"/>
    </w:pPr>
    <w:rPr>
      <w:rFonts w:ascii="Times New Roman" w:eastAsia="Times New Roman" w:hAnsi="Times New Roman" w:cs="Times New Roman"/>
      <w:sz w:val="26"/>
      <w:lang w:val="ru-RU" w:eastAsia="ru-RU" w:bidi="ru-RU"/>
    </w:rPr>
  </w:style>
  <w:style w:type="paragraph" w:styleId="10">
    <w:name w:val="heading 1"/>
    <w:basedOn w:val="a0"/>
    <w:link w:val="12"/>
    <w:uiPriority w:val="1"/>
    <w:qFormat/>
    <w:rsid w:val="00B76467"/>
    <w:pPr>
      <w:keepNext/>
      <w:keepLines/>
      <w:pageBreakBefore/>
      <w:numPr>
        <w:numId w:val="56"/>
      </w:numPr>
      <w:outlineLvl w:val="0"/>
    </w:pPr>
    <w:rPr>
      <w:b/>
      <w:bCs/>
      <w:szCs w:val="26"/>
    </w:rPr>
  </w:style>
  <w:style w:type="paragraph" w:styleId="2">
    <w:name w:val="heading 2"/>
    <w:aliases w:val="1.1.1. Заголовок"/>
    <w:basedOn w:val="04111"/>
    <w:next w:val="a0"/>
    <w:link w:val="22"/>
    <w:uiPriority w:val="1"/>
    <w:rsid w:val="007E7C2E"/>
    <w:pPr>
      <w:numPr>
        <w:ilvl w:val="2"/>
        <w:numId w:val="54"/>
      </w:numPr>
      <w:spacing w:line="360" w:lineRule="auto"/>
      <w:ind w:left="1571"/>
      <w:outlineLvl w:val="1"/>
    </w:pPr>
    <w:rPr>
      <w:bCs/>
      <w:szCs w:val="26"/>
    </w:rPr>
  </w:style>
  <w:style w:type="paragraph" w:styleId="3">
    <w:name w:val="heading 3"/>
    <w:basedOn w:val="a0"/>
    <w:next w:val="a0"/>
    <w:link w:val="30"/>
    <w:uiPriority w:val="9"/>
    <w:unhideWhenUsed/>
    <w:qFormat/>
    <w:rsid w:val="0014642C"/>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
    <w:name w:val="heading 4"/>
    <w:basedOn w:val="a0"/>
    <w:next w:val="a0"/>
    <w:link w:val="40"/>
    <w:uiPriority w:val="9"/>
    <w:unhideWhenUsed/>
    <w:qFormat/>
    <w:rsid w:val="00BE7C6A"/>
    <w:pPr>
      <w:keepNext/>
      <w:keepLines/>
      <w:spacing w:before="40"/>
      <w:outlineLvl w:val="3"/>
    </w:pPr>
    <w:rPr>
      <w:rFonts w:asciiTheme="majorHAnsi" w:eastAsiaTheme="majorEastAsia" w:hAnsiTheme="majorHAnsi" w:cstheme="majorBidi"/>
      <w:i/>
      <w:iCs/>
      <w:color w:val="365F91" w:themeColor="accent1" w:themeShade="BF"/>
    </w:rPr>
  </w:style>
  <w:style w:type="paragraph" w:styleId="5">
    <w:name w:val="heading 5"/>
    <w:basedOn w:val="a0"/>
    <w:next w:val="a0"/>
    <w:link w:val="50"/>
    <w:uiPriority w:val="9"/>
    <w:unhideWhenUsed/>
    <w:qFormat/>
    <w:rsid w:val="0022601E"/>
    <w:pPr>
      <w:keepNext/>
      <w:keepLines/>
      <w:spacing w:before="40"/>
      <w:outlineLvl w:val="4"/>
    </w:pPr>
    <w:rPr>
      <w:rFonts w:asciiTheme="majorHAnsi" w:eastAsiaTheme="majorEastAsia" w:hAnsiTheme="majorHAnsi" w:cstheme="majorBidi"/>
      <w:color w:val="365F91" w:themeColor="accent1" w:themeShade="BF"/>
      <w:lang w:val="en-US" w:eastAsia="en-US" w:bidi="ar-S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2">
    <w:name w:val="Заголовок 1 Знак"/>
    <w:basedOn w:val="a1"/>
    <w:link w:val="10"/>
    <w:uiPriority w:val="1"/>
    <w:rsid w:val="00B76467"/>
    <w:rPr>
      <w:rFonts w:ascii="Times New Roman" w:eastAsia="Times New Roman" w:hAnsi="Times New Roman" w:cs="Times New Roman"/>
      <w:b/>
      <w:bCs/>
      <w:sz w:val="26"/>
      <w:szCs w:val="26"/>
      <w:lang w:val="ru-RU" w:eastAsia="ru-RU" w:bidi="ru-RU"/>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3">
    <w:name w:val="toc 1"/>
    <w:basedOn w:val="a0"/>
    <w:uiPriority w:val="39"/>
    <w:qFormat/>
    <w:pPr>
      <w:spacing w:before="75"/>
      <w:ind w:left="222"/>
    </w:pPr>
    <w:rPr>
      <w:b/>
      <w:bCs/>
    </w:rPr>
  </w:style>
  <w:style w:type="paragraph" w:styleId="23">
    <w:name w:val="toc 2"/>
    <w:basedOn w:val="a0"/>
    <w:uiPriority w:val="39"/>
    <w:qFormat/>
    <w:pPr>
      <w:ind w:left="222"/>
    </w:pPr>
  </w:style>
  <w:style w:type="paragraph" w:styleId="31">
    <w:name w:val="toc 3"/>
    <w:basedOn w:val="a0"/>
    <w:uiPriority w:val="39"/>
    <w:qFormat/>
    <w:pPr>
      <w:ind w:left="442" w:right="255"/>
    </w:pPr>
  </w:style>
  <w:style w:type="paragraph" w:styleId="41">
    <w:name w:val="toc 4"/>
    <w:basedOn w:val="a0"/>
    <w:uiPriority w:val="39"/>
    <w:qFormat/>
    <w:pPr>
      <w:ind w:left="661"/>
    </w:pPr>
  </w:style>
  <w:style w:type="paragraph" w:styleId="a4">
    <w:name w:val="Body Text"/>
    <w:basedOn w:val="a0"/>
    <w:link w:val="a5"/>
    <w:uiPriority w:val="1"/>
    <w:qFormat/>
    <w:rsid w:val="00453A0F"/>
    <w:pPr>
      <w:spacing w:before="240"/>
      <w:ind w:firstLine="992"/>
    </w:pPr>
    <w:rPr>
      <w:szCs w:val="26"/>
    </w:rPr>
  </w:style>
  <w:style w:type="character" w:customStyle="1" w:styleId="a5">
    <w:name w:val="Основной текст Знак"/>
    <w:basedOn w:val="a1"/>
    <w:link w:val="a4"/>
    <w:uiPriority w:val="1"/>
    <w:rsid w:val="00453A0F"/>
    <w:rPr>
      <w:rFonts w:ascii="Times New Roman" w:eastAsia="Times New Roman" w:hAnsi="Times New Roman" w:cs="Times New Roman"/>
      <w:sz w:val="26"/>
      <w:szCs w:val="26"/>
      <w:lang w:val="ru-RU" w:eastAsia="ru-RU" w:bidi="ru-RU"/>
    </w:rPr>
  </w:style>
  <w:style w:type="paragraph" w:styleId="a6">
    <w:name w:val="List Paragraph"/>
    <w:aliases w:val="Введение"/>
    <w:basedOn w:val="a0"/>
    <w:link w:val="a7"/>
    <w:uiPriority w:val="34"/>
    <w:qFormat/>
    <w:pPr>
      <w:ind w:left="102" w:firstLine="708"/>
    </w:pPr>
  </w:style>
  <w:style w:type="paragraph" w:customStyle="1" w:styleId="TableParagraph">
    <w:name w:val="Table Paragraph"/>
    <w:basedOn w:val="a0"/>
    <w:uiPriority w:val="1"/>
    <w:qFormat/>
    <w:rsid w:val="00F12942"/>
    <w:pPr>
      <w:spacing w:line="240" w:lineRule="auto"/>
      <w:ind w:firstLine="0"/>
      <w:jc w:val="center"/>
    </w:pPr>
    <w:rPr>
      <w:sz w:val="22"/>
    </w:rPr>
  </w:style>
  <w:style w:type="paragraph" w:styleId="a8">
    <w:name w:val="header"/>
    <w:basedOn w:val="a0"/>
    <w:link w:val="a9"/>
    <w:uiPriority w:val="99"/>
    <w:unhideWhenUsed/>
    <w:rsid w:val="00FC2A4A"/>
    <w:pPr>
      <w:tabs>
        <w:tab w:val="center" w:pos="4677"/>
        <w:tab w:val="right" w:pos="9355"/>
      </w:tabs>
    </w:pPr>
  </w:style>
  <w:style w:type="character" w:customStyle="1" w:styleId="a9">
    <w:name w:val="Верхний колонтитул Знак"/>
    <w:basedOn w:val="a1"/>
    <w:link w:val="a8"/>
    <w:uiPriority w:val="99"/>
    <w:rsid w:val="00FC2A4A"/>
    <w:rPr>
      <w:rFonts w:ascii="Times New Roman" w:eastAsia="Times New Roman" w:hAnsi="Times New Roman" w:cs="Times New Roman"/>
      <w:lang w:val="ru-RU" w:eastAsia="ru-RU" w:bidi="ru-RU"/>
    </w:rPr>
  </w:style>
  <w:style w:type="paragraph" w:styleId="aa">
    <w:name w:val="footer"/>
    <w:basedOn w:val="a0"/>
    <w:link w:val="ab"/>
    <w:uiPriority w:val="99"/>
    <w:unhideWhenUsed/>
    <w:rsid w:val="00FC2A4A"/>
    <w:pPr>
      <w:tabs>
        <w:tab w:val="center" w:pos="4677"/>
        <w:tab w:val="right" w:pos="9355"/>
      </w:tabs>
    </w:pPr>
  </w:style>
  <w:style w:type="character" w:customStyle="1" w:styleId="ab">
    <w:name w:val="Нижний колонтитул Знак"/>
    <w:basedOn w:val="a1"/>
    <w:link w:val="aa"/>
    <w:uiPriority w:val="99"/>
    <w:rsid w:val="00FC2A4A"/>
    <w:rPr>
      <w:rFonts w:ascii="Times New Roman" w:eastAsia="Times New Roman" w:hAnsi="Times New Roman" w:cs="Times New Roman"/>
      <w:lang w:val="ru-RU" w:eastAsia="ru-RU" w:bidi="ru-RU"/>
    </w:rPr>
  </w:style>
  <w:style w:type="paragraph" w:styleId="ac">
    <w:name w:val="TOC Heading"/>
    <w:basedOn w:val="10"/>
    <w:next w:val="a0"/>
    <w:uiPriority w:val="39"/>
    <w:unhideWhenUsed/>
    <w:qFormat/>
    <w:rsid w:val="006B2E73"/>
    <w:pPr>
      <w:autoSpaceDE/>
      <w:autoSpaceDN/>
      <w:spacing w:before="240" w:line="259" w:lineRule="auto"/>
      <w:ind w:firstLine="0"/>
      <w:jc w:val="left"/>
      <w:outlineLvl w:val="9"/>
    </w:pPr>
    <w:rPr>
      <w:rFonts w:asciiTheme="majorHAnsi" w:eastAsiaTheme="majorEastAsia" w:hAnsiTheme="majorHAnsi" w:cstheme="majorBidi"/>
      <w:b w:val="0"/>
      <w:bCs w:val="0"/>
      <w:color w:val="365F91" w:themeColor="accent1" w:themeShade="BF"/>
      <w:sz w:val="32"/>
      <w:szCs w:val="32"/>
      <w:lang w:bidi="ar-SA"/>
    </w:rPr>
  </w:style>
  <w:style w:type="character" w:styleId="ad">
    <w:name w:val="Hyperlink"/>
    <w:basedOn w:val="a1"/>
    <w:uiPriority w:val="99"/>
    <w:unhideWhenUsed/>
    <w:rsid w:val="006B2E73"/>
    <w:rPr>
      <w:color w:val="0000FF" w:themeColor="hyperlink"/>
      <w:u w:val="single"/>
    </w:rPr>
  </w:style>
  <w:style w:type="paragraph" w:styleId="51">
    <w:name w:val="toc 5"/>
    <w:basedOn w:val="a0"/>
    <w:next w:val="a0"/>
    <w:autoRedefine/>
    <w:uiPriority w:val="39"/>
    <w:unhideWhenUsed/>
    <w:qFormat/>
    <w:rsid w:val="00580940"/>
    <w:pPr>
      <w:autoSpaceDE/>
      <w:autoSpaceDN/>
      <w:spacing w:after="100" w:line="259" w:lineRule="auto"/>
      <w:ind w:left="880"/>
    </w:pPr>
    <w:rPr>
      <w:rFonts w:asciiTheme="minorHAnsi" w:eastAsiaTheme="minorEastAsia" w:hAnsiTheme="minorHAnsi" w:cstheme="minorBidi"/>
      <w:lang w:bidi="ar-SA"/>
    </w:rPr>
  </w:style>
  <w:style w:type="paragraph" w:styleId="6">
    <w:name w:val="toc 6"/>
    <w:basedOn w:val="a0"/>
    <w:next w:val="a0"/>
    <w:autoRedefine/>
    <w:uiPriority w:val="39"/>
    <w:unhideWhenUsed/>
    <w:rsid w:val="00580940"/>
    <w:pPr>
      <w:autoSpaceDE/>
      <w:autoSpaceDN/>
      <w:spacing w:after="100" w:line="259" w:lineRule="auto"/>
      <w:ind w:left="1100"/>
    </w:pPr>
    <w:rPr>
      <w:rFonts w:asciiTheme="minorHAnsi" w:eastAsiaTheme="minorEastAsia" w:hAnsiTheme="minorHAnsi" w:cstheme="minorBidi"/>
      <w:lang w:bidi="ar-SA"/>
    </w:rPr>
  </w:style>
  <w:style w:type="paragraph" w:styleId="7">
    <w:name w:val="toc 7"/>
    <w:basedOn w:val="a0"/>
    <w:next w:val="a0"/>
    <w:autoRedefine/>
    <w:uiPriority w:val="39"/>
    <w:unhideWhenUsed/>
    <w:rsid w:val="00580940"/>
    <w:pPr>
      <w:autoSpaceDE/>
      <w:autoSpaceDN/>
      <w:spacing w:after="100" w:line="259" w:lineRule="auto"/>
      <w:ind w:left="1320"/>
    </w:pPr>
    <w:rPr>
      <w:rFonts w:asciiTheme="minorHAnsi" w:eastAsiaTheme="minorEastAsia" w:hAnsiTheme="minorHAnsi" w:cstheme="minorBidi"/>
      <w:lang w:bidi="ar-SA"/>
    </w:rPr>
  </w:style>
  <w:style w:type="paragraph" w:styleId="8">
    <w:name w:val="toc 8"/>
    <w:basedOn w:val="a0"/>
    <w:next w:val="a0"/>
    <w:autoRedefine/>
    <w:uiPriority w:val="39"/>
    <w:unhideWhenUsed/>
    <w:rsid w:val="00580940"/>
    <w:pPr>
      <w:autoSpaceDE/>
      <w:autoSpaceDN/>
      <w:spacing w:after="100" w:line="259" w:lineRule="auto"/>
      <w:ind w:left="1540"/>
    </w:pPr>
    <w:rPr>
      <w:rFonts w:asciiTheme="minorHAnsi" w:eastAsiaTheme="minorEastAsia" w:hAnsiTheme="minorHAnsi" w:cstheme="minorBidi"/>
      <w:lang w:bidi="ar-SA"/>
    </w:rPr>
  </w:style>
  <w:style w:type="paragraph" w:styleId="9">
    <w:name w:val="toc 9"/>
    <w:basedOn w:val="a0"/>
    <w:next w:val="a0"/>
    <w:autoRedefine/>
    <w:uiPriority w:val="39"/>
    <w:unhideWhenUsed/>
    <w:rsid w:val="00580940"/>
    <w:pPr>
      <w:autoSpaceDE/>
      <w:autoSpaceDN/>
      <w:spacing w:after="100" w:line="259" w:lineRule="auto"/>
      <w:ind w:left="1760"/>
    </w:pPr>
    <w:rPr>
      <w:rFonts w:asciiTheme="minorHAnsi" w:eastAsiaTheme="minorEastAsia" w:hAnsiTheme="minorHAnsi" w:cstheme="minorBidi"/>
      <w:lang w:bidi="ar-SA"/>
    </w:rPr>
  </w:style>
  <w:style w:type="character" w:customStyle="1" w:styleId="14">
    <w:name w:val="Неразрешенное упоминание1"/>
    <w:basedOn w:val="a1"/>
    <w:uiPriority w:val="99"/>
    <w:semiHidden/>
    <w:unhideWhenUsed/>
    <w:rsid w:val="00580940"/>
    <w:rPr>
      <w:color w:val="808080"/>
      <w:shd w:val="clear" w:color="auto" w:fill="E6E6E6"/>
    </w:rPr>
  </w:style>
  <w:style w:type="paragraph" w:styleId="ae">
    <w:name w:val="caption"/>
    <w:aliases w:val="Знак,Таблица - Название объекта,!! Object Novogor !!,Caption Char,Caption Char1 Char1 Char Char,Caption Char Char2 Char1 Char Char,Caption Char Char Char Char Char1 Char1 Char Char1 Char,Caption Char Char Char1 Char Char Char, Знак"/>
    <w:basedOn w:val="a0"/>
    <w:next w:val="a0"/>
    <w:link w:val="af"/>
    <w:unhideWhenUsed/>
    <w:rsid w:val="003654B0"/>
    <w:pPr>
      <w:spacing w:after="200"/>
    </w:pPr>
    <w:rPr>
      <w:i/>
      <w:iCs/>
      <w:color w:val="1F497D" w:themeColor="text2"/>
      <w:sz w:val="18"/>
      <w:szCs w:val="18"/>
    </w:rPr>
  </w:style>
  <w:style w:type="paragraph" w:customStyle="1" w:styleId="Default">
    <w:name w:val="Default"/>
    <w:rsid w:val="00E4651A"/>
    <w:pPr>
      <w:widowControl/>
      <w:adjustRightInd w:val="0"/>
    </w:pPr>
    <w:rPr>
      <w:rFonts w:ascii="Times New Roman" w:hAnsi="Times New Roman" w:cs="Times New Roman"/>
      <w:color w:val="000000"/>
      <w:sz w:val="24"/>
      <w:szCs w:val="24"/>
      <w:lang w:val="ru-RU"/>
    </w:rPr>
  </w:style>
  <w:style w:type="character" w:customStyle="1" w:styleId="30">
    <w:name w:val="Заголовок 3 Знак"/>
    <w:basedOn w:val="a1"/>
    <w:link w:val="3"/>
    <w:uiPriority w:val="9"/>
    <w:rsid w:val="0014642C"/>
    <w:rPr>
      <w:rFonts w:asciiTheme="majorHAnsi" w:eastAsiaTheme="majorEastAsia" w:hAnsiTheme="majorHAnsi" w:cstheme="majorBidi"/>
      <w:color w:val="243F60" w:themeColor="accent1" w:themeShade="7F"/>
      <w:sz w:val="24"/>
      <w:szCs w:val="24"/>
      <w:lang w:val="ru-RU" w:eastAsia="ru-RU" w:bidi="ru-RU"/>
    </w:rPr>
  </w:style>
  <w:style w:type="table" w:styleId="af0">
    <w:name w:val="Table Grid"/>
    <w:basedOn w:val="a2"/>
    <w:uiPriority w:val="39"/>
    <w:rsid w:val="00451F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7">
    <w:name w:val="Абзац списка Знак"/>
    <w:aliases w:val="Введение Знак"/>
    <w:basedOn w:val="a1"/>
    <w:link w:val="a6"/>
    <w:uiPriority w:val="34"/>
    <w:rsid w:val="004F095E"/>
    <w:rPr>
      <w:rFonts w:ascii="Times New Roman" w:eastAsia="Times New Roman" w:hAnsi="Times New Roman" w:cs="Times New Roman"/>
      <w:lang w:val="ru-RU" w:eastAsia="ru-RU" w:bidi="ru-RU"/>
    </w:rPr>
  </w:style>
  <w:style w:type="paragraph" w:styleId="af1">
    <w:name w:val="Plain Text"/>
    <w:basedOn w:val="a0"/>
    <w:link w:val="af2"/>
    <w:rsid w:val="004F095E"/>
    <w:pPr>
      <w:keepNext/>
      <w:tabs>
        <w:tab w:val="left" w:leader="dot" w:pos="9356"/>
      </w:tabs>
      <w:suppressAutoHyphens/>
      <w:autoSpaceDE/>
      <w:autoSpaceDN/>
    </w:pPr>
    <w:rPr>
      <w:rFonts w:ascii="Courier New" w:eastAsiaTheme="minorHAnsi" w:hAnsi="Courier New" w:cs="Courier New"/>
      <w:sz w:val="20"/>
      <w:szCs w:val="20"/>
      <w:lang w:eastAsia="en-US" w:bidi="ar-SA"/>
    </w:rPr>
  </w:style>
  <w:style w:type="character" w:customStyle="1" w:styleId="af2">
    <w:name w:val="Текст Знак"/>
    <w:basedOn w:val="a1"/>
    <w:link w:val="af1"/>
    <w:rsid w:val="004F095E"/>
    <w:rPr>
      <w:rFonts w:ascii="Courier New" w:hAnsi="Courier New" w:cs="Courier New"/>
      <w:sz w:val="20"/>
      <w:szCs w:val="20"/>
      <w:lang w:val="ru-RU"/>
    </w:rPr>
  </w:style>
  <w:style w:type="table" w:customStyle="1" w:styleId="-51">
    <w:name w:val="Цветная заливка - Акцент 51"/>
    <w:basedOn w:val="a2"/>
    <w:next w:val="-5"/>
    <w:uiPriority w:val="71"/>
    <w:rsid w:val="004F095E"/>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styleId="-5">
    <w:name w:val="Colorful Shading Accent 5"/>
    <w:basedOn w:val="a2"/>
    <w:uiPriority w:val="71"/>
    <w:semiHidden/>
    <w:unhideWhenUsed/>
    <w:rsid w:val="004F095E"/>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paragraph" w:customStyle="1" w:styleId="af3">
    <w:name w:val="!рисунок"/>
    <w:basedOn w:val="ae"/>
    <w:next w:val="a0"/>
    <w:uiPriority w:val="1"/>
    <w:qFormat/>
    <w:rsid w:val="001F20C5"/>
    <w:pPr>
      <w:spacing w:after="240"/>
      <w:ind w:firstLine="0"/>
      <w:jc w:val="center"/>
    </w:pPr>
    <w:rPr>
      <w:b/>
      <w:i w:val="0"/>
      <w:color w:val="auto"/>
      <w:sz w:val="26"/>
      <w:szCs w:val="24"/>
    </w:rPr>
  </w:style>
  <w:style w:type="paragraph" w:customStyle="1" w:styleId="af4">
    <w:name w:val="!таблица"/>
    <w:basedOn w:val="ae"/>
    <w:next w:val="a0"/>
    <w:uiPriority w:val="1"/>
    <w:qFormat/>
    <w:rsid w:val="001F20C5"/>
    <w:pPr>
      <w:keepNext/>
      <w:keepLines/>
      <w:spacing w:before="60" w:line="240" w:lineRule="auto"/>
      <w:ind w:firstLine="0"/>
    </w:pPr>
    <w:rPr>
      <w:b/>
      <w:i w:val="0"/>
      <w:color w:val="auto"/>
      <w:sz w:val="26"/>
      <w:szCs w:val="24"/>
    </w:rPr>
  </w:style>
  <w:style w:type="character" w:customStyle="1" w:styleId="40">
    <w:name w:val="Заголовок 4 Знак"/>
    <w:basedOn w:val="a1"/>
    <w:link w:val="4"/>
    <w:uiPriority w:val="9"/>
    <w:rsid w:val="00BE7C6A"/>
    <w:rPr>
      <w:rFonts w:asciiTheme="majorHAnsi" w:eastAsiaTheme="majorEastAsia" w:hAnsiTheme="majorHAnsi" w:cstheme="majorBidi"/>
      <w:i/>
      <w:iCs/>
      <w:color w:val="365F91" w:themeColor="accent1" w:themeShade="BF"/>
      <w:lang w:val="ru-RU" w:eastAsia="ru-RU" w:bidi="ru-RU"/>
    </w:rPr>
  </w:style>
  <w:style w:type="numbering" w:customStyle="1" w:styleId="20">
    <w:name w:val="Стиль2"/>
    <w:uiPriority w:val="99"/>
    <w:rsid w:val="00BE7C6A"/>
    <w:pPr>
      <w:numPr>
        <w:numId w:val="8"/>
      </w:numPr>
    </w:pPr>
  </w:style>
  <w:style w:type="character" w:customStyle="1" w:styleId="50">
    <w:name w:val="Заголовок 5 Знак"/>
    <w:basedOn w:val="a1"/>
    <w:link w:val="5"/>
    <w:uiPriority w:val="9"/>
    <w:rsid w:val="0022601E"/>
    <w:rPr>
      <w:rFonts w:asciiTheme="majorHAnsi" w:eastAsiaTheme="majorEastAsia" w:hAnsiTheme="majorHAnsi" w:cstheme="majorBidi"/>
      <w:color w:val="365F91" w:themeColor="accent1" w:themeShade="BF"/>
    </w:rPr>
  </w:style>
  <w:style w:type="character" w:customStyle="1" w:styleId="15">
    <w:name w:val="Неразрешенное упоминание1"/>
    <w:basedOn w:val="a1"/>
    <w:uiPriority w:val="99"/>
    <w:semiHidden/>
    <w:unhideWhenUsed/>
    <w:rsid w:val="0022601E"/>
    <w:rPr>
      <w:color w:val="808080"/>
      <w:shd w:val="clear" w:color="auto" w:fill="E6E6E6"/>
    </w:rPr>
  </w:style>
  <w:style w:type="table" w:customStyle="1" w:styleId="TableNormal1">
    <w:name w:val="Table Normal1"/>
    <w:uiPriority w:val="2"/>
    <w:semiHidden/>
    <w:unhideWhenUsed/>
    <w:qFormat/>
    <w:rsid w:val="0022601E"/>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22601E"/>
    <w:tblPr>
      <w:tblInd w:w="0" w:type="dxa"/>
      <w:tblCellMar>
        <w:top w:w="0" w:type="dxa"/>
        <w:left w:w="0" w:type="dxa"/>
        <w:bottom w:w="0" w:type="dxa"/>
        <w:right w:w="0" w:type="dxa"/>
      </w:tblCellMar>
    </w:tblPr>
  </w:style>
  <w:style w:type="character" w:styleId="af5">
    <w:name w:val="annotation reference"/>
    <w:basedOn w:val="a1"/>
    <w:uiPriority w:val="99"/>
    <w:semiHidden/>
    <w:unhideWhenUsed/>
    <w:rsid w:val="0022601E"/>
    <w:rPr>
      <w:sz w:val="16"/>
      <w:szCs w:val="16"/>
    </w:rPr>
  </w:style>
  <w:style w:type="paragraph" w:styleId="af6">
    <w:name w:val="annotation text"/>
    <w:basedOn w:val="a0"/>
    <w:link w:val="af7"/>
    <w:uiPriority w:val="99"/>
    <w:semiHidden/>
    <w:unhideWhenUsed/>
    <w:rsid w:val="0022601E"/>
    <w:rPr>
      <w:sz w:val="20"/>
      <w:szCs w:val="20"/>
    </w:rPr>
  </w:style>
  <w:style w:type="character" w:customStyle="1" w:styleId="af7">
    <w:name w:val="Текст примечания Знак"/>
    <w:basedOn w:val="a1"/>
    <w:link w:val="af6"/>
    <w:uiPriority w:val="99"/>
    <w:semiHidden/>
    <w:rsid w:val="0022601E"/>
    <w:rPr>
      <w:rFonts w:ascii="Times New Roman" w:eastAsia="Times New Roman" w:hAnsi="Times New Roman" w:cs="Times New Roman"/>
      <w:sz w:val="20"/>
      <w:szCs w:val="20"/>
      <w:lang w:val="ru-RU" w:eastAsia="ru-RU" w:bidi="ru-RU"/>
    </w:rPr>
  </w:style>
  <w:style w:type="paragraph" w:styleId="af8">
    <w:name w:val="annotation subject"/>
    <w:basedOn w:val="af6"/>
    <w:next w:val="af6"/>
    <w:link w:val="af9"/>
    <w:uiPriority w:val="99"/>
    <w:semiHidden/>
    <w:unhideWhenUsed/>
    <w:rsid w:val="0022601E"/>
    <w:rPr>
      <w:b/>
      <w:bCs/>
    </w:rPr>
  </w:style>
  <w:style w:type="character" w:customStyle="1" w:styleId="af9">
    <w:name w:val="Тема примечания Знак"/>
    <w:basedOn w:val="af7"/>
    <w:link w:val="af8"/>
    <w:uiPriority w:val="99"/>
    <w:semiHidden/>
    <w:rsid w:val="0022601E"/>
    <w:rPr>
      <w:rFonts w:ascii="Times New Roman" w:eastAsia="Times New Roman" w:hAnsi="Times New Roman" w:cs="Times New Roman"/>
      <w:b/>
      <w:bCs/>
      <w:sz w:val="20"/>
      <w:szCs w:val="20"/>
      <w:lang w:val="ru-RU" w:eastAsia="ru-RU" w:bidi="ru-RU"/>
    </w:rPr>
  </w:style>
  <w:style w:type="paragraph" w:styleId="afa">
    <w:name w:val="Revision"/>
    <w:hidden/>
    <w:uiPriority w:val="99"/>
    <w:semiHidden/>
    <w:rsid w:val="0022601E"/>
    <w:pPr>
      <w:widowControl/>
      <w:autoSpaceDE/>
      <w:autoSpaceDN/>
    </w:pPr>
    <w:rPr>
      <w:rFonts w:ascii="Times New Roman" w:eastAsia="Times New Roman" w:hAnsi="Times New Roman" w:cs="Times New Roman"/>
      <w:lang w:val="ru-RU" w:eastAsia="ru-RU" w:bidi="ru-RU"/>
    </w:rPr>
  </w:style>
  <w:style w:type="paragraph" w:styleId="afb">
    <w:name w:val="Balloon Text"/>
    <w:basedOn w:val="a0"/>
    <w:link w:val="afc"/>
    <w:uiPriority w:val="99"/>
    <w:semiHidden/>
    <w:unhideWhenUsed/>
    <w:rsid w:val="0022601E"/>
    <w:rPr>
      <w:rFonts w:ascii="Segoe UI" w:hAnsi="Segoe UI" w:cs="Segoe UI"/>
      <w:sz w:val="18"/>
      <w:szCs w:val="18"/>
    </w:rPr>
  </w:style>
  <w:style w:type="character" w:customStyle="1" w:styleId="afc">
    <w:name w:val="Текст выноски Знак"/>
    <w:basedOn w:val="a1"/>
    <w:link w:val="afb"/>
    <w:uiPriority w:val="99"/>
    <w:semiHidden/>
    <w:rsid w:val="0022601E"/>
    <w:rPr>
      <w:rFonts w:ascii="Segoe UI" w:eastAsia="Times New Roman" w:hAnsi="Segoe UI" w:cs="Segoe UI"/>
      <w:sz w:val="18"/>
      <w:szCs w:val="18"/>
      <w:lang w:val="ru-RU" w:eastAsia="ru-RU" w:bidi="ru-RU"/>
    </w:rPr>
  </w:style>
  <w:style w:type="paragraph" w:customStyle="1" w:styleId="formattext">
    <w:name w:val="formattext"/>
    <w:basedOn w:val="a0"/>
    <w:rsid w:val="0022601E"/>
    <w:pPr>
      <w:autoSpaceDE/>
      <w:autoSpaceDN/>
      <w:spacing w:before="100" w:beforeAutospacing="1" w:after="100" w:afterAutospacing="1"/>
    </w:pPr>
    <w:rPr>
      <w:sz w:val="24"/>
      <w:szCs w:val="24"/>
      <w:lang w:bidi="ar-SA"/>
    </w:rPr>
  </w:style>
  <w:style w:type="table" w:customStyle="1" w:styleId="17">
    <w:name w:val="Сетка таблицы1"/>
    <w:basedOn w:val="a2"/>
    <w:next w:val="af0"/>
    <w:uiPriority w:val="59"/>
    <w:rsid w:val="0022601E"/>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d">
    <w:name w:val="_Обычный Знак"/>
    <w:basedOn w:val="a1"/>
    <w:link w:val="afe"/>
    <w:locked/>
    <w:rsid w:val="0022601E"/>
    <w:rPr>
      <w:rFonts w:ascii="Times New Roman" w:hAnsi="Times New Roman" w:cs="Times New Roman"/>
      <w:iCs/>
      <w:sz w:val="26"/>
      <w:szCs w:val="26"/>
    </w:rPr>
  </w:style>
  <w:style w:type="paragraph" w:customStyle="1" w:styleId="afe">
    <w:name w:val="_Обычный"/>
    <w:basedOn w:val="a0"/>
    <w:link w:val="afd"/>
    <w:rsid w:val="0022601E"/>
    <w:pPr>
      <w:autoSpaceDE/>
      <w:autoSpaceDN/>
      <w:ind w:firstLine="709"/>
    </w:pPr>
    <w:rPr>
      <w:rFonts w:eastAsiaTheme="minorHAnsi"/>
      <w:iCs/>
      <w:szCs w:val="26"/>
      <w:lang w:val="en-US" w:eastAsia="en-US" w:bidi="ar-SA"/>
    </w:rPr>
  </w:style>
  <w:style w:type="paragraph" w:customStyle="1" w:styleId="110">
    <w:name w:val="1.1 Заг. Частей"/>
    <w:basedOn w:val="a0"/>
    <w:next w:val="a0"/>
    <w:rsid w:val="0022601E"/>
    <w:pPr>
      <w:pageBreakBefore/>
      <w:numPr>
        <w:numId w:val="15"/>
      </w:numPr>
      <w:autoSpaceDE/>
      <w:autoSpaceDN/>
      <w:spacing w:before="6600" w:after="120" w:line="300" w:lineRule="auto"/>
      <w:ind w:left="102" w:right="709" w:hanging="708"/>
      <w:jc w:val="center"/>
      <w:outlineLvl w:val="0"/>
    </w:pPr>
    <w:rPr>
      <w:rFonts w:eastAsia="MS PGothic"/>
      <w:b/>
      <w:iCs/>
      <w:caps/>
      <w:snapToGrid w:val="0"/>
      <w:spacing w:val="20"/>
      <w:sz w:val="28"/>
      <w:lang w:eastAsia="ja-JP" w:bidi="ar-SA"/>
    </w:rPr>
  </w:style>
  <w:style w:type="paragraph" w:customStyle="1" w:styleId="0311">
    <w:name w:val="03_Глава 1.1."/>
    <w:next w:val="a0"/>
    <w:rsid w:val="0022601E"/>
    <w:pPr>
      <w:keepNext/>
      <w:keepLines/>
      <w:widowControl/>
      <w:numPr>
        <w:ilvl w:val="2"/>
        <w:numId w:val="15"/>
      </w:numPr>
      <w:autoSpaceDE/>
      <w:autoSpaceDN/>
      <w:spacing w:before="120" w:after="120"/>
      <w:ind w:left="1791" w:hanging="707"/>
      <w:jc w:val="both"/>
      <w:outlineLvl w:val="1"/>
    </w:pPr>
    <w:rPr>
      <w:rFonts w:ascii="Times New Roman" w:eastAsia="MS PGothic" w:hAnsi="Times New Roman" w:cs="Times New Roman"/>
      <w:b/>
      <w:sz w:val="26"/>
      <w:szCs w:val="24"/>
      <w:lang w:val="ru-RU"/>
    </w:rPr>
  </w:style>
  <w:style w:type="paragraph" w:customStyle="1" w:styleId="04111">
    <w:name w:val="04_Глава 1.1.1."/>
    <w:next w:val="a0"/>
    <w:rsid w:val="0022601E"/>
    <w:pPr>
      <w:keepNext/>
      <w:keepLines/>
      <w:widowControl/>
      <w:numPr>
        <w:ilvl w:val="3"/>
        <w:numId w:val="15"/>
      </w:numPr>
      <w:autoSpaceDE/>
      <w:autoSpaceDN/>
      <w:spacing w:before="120" w:after="120"/>
      <w:jc w:val="both"/>
      <w:outlineLvl w:val="2"/>
    </w:pPr>
    <w:rPr>
      <w:rFonts w:ascii="Times New Roman" w:eastAsia="MS PGothic" w:hAnsi="Times New Roman" w:cs="Times New Roman"/>
      <w:b/>
      <w:iCs/>
      <w:sz w:val="26"/>
      <w:lang w:val="ru-RU"/>
    </w:rPr>
  </w:style>
  <w:style w:type="paragraph" w:customStyle="1" w:styleId="051111">
    <w:name w:val="05_Глава 1.1.1.1."/>
    <w:next w:val="a0"/>
    <w:autoRedefine/>
    <w:rsid w:val="0022601E"/>
    <w:pPr>
      <w:numPr>
        <w:ilvl w:val="4"/>
        <w:numId w:val="15"/>
      </w:numPr>
      <w:autoSpaceDE/>
      <w:autoSpaceDN/>
      <w:spacing w:after="120"/>
      <w:ind w:left="0" w:hanging="707"/>
      <w:jc w:val="both"/>
      <w:outlineLvl w:val="3"/>
    </w:pPr>
    <w:rPr>
      <w:rFonts w:ascii="Times New Roman" w:eastAsia="MS PGothic" w:hAnsi="Times New Roman" w:cs="Times New Roman"/>
      <w:b/>
      <w:i/>
      <w:iCs/>
      <w:snapToGrid w:val="0"/>
      <w:spacing w:val="20"/>
      <w:sz w:val="26"/>
      <w:szCs w:val="26"/>
      <w:lang w:val="ru-RU"/>
    </w:rPr>
  </w:style>
  <w:style w:type="paragraph" w:customStyle="1" w:styleId="16">
    <w:name w:val="1.6 Заг. Подпараграфов"/>
    <w:next w:val="a0"/>
    <w:rsid w:val="0022601E"/>
    <w:pPr>
      <w:keepNext/>
      <w:keepLines/>
      <w:widowControl/>
      <w:numPr>
        <w:ilvl w:val="5"/>
        <w:numId w:val="15"/>
      </w:numPr>
      <w:autoSpaceDE/>
      <w:autoSpaceDN/>
      <w:spacing w:after="160" w:line="259" w:lineRule="auto"/>
      <w:ind w:left="4707" w:hanging="707"/>
      <w:jc w:val="both"/>
    </w:pPr>
    <w:rPr>
      <w:rFonts w:ascii="Times New Roman" w:eastAsia="MS PGothic" w:hAnsi="Times New Roman" w:cs="Times New Roman"/>
      <w:i/>
      <w:iCs/>
      <w:snapToGrid w:val="0"/>
      <w:spacing w:val="20"/>
      <w:sz w:val="28"/>
      <w:lang w:val="ru-RU"/>
    </w:rPr>
  </w:style>
  <w:style w:type="paragraph" w:customStyle="1" w:styleId="21">
    <w:name w:val="2_1 Рисунок"/>
    <w:rsid w:val="0022601E"/>
    <w:pPr>
      <w:keepLines/>
      <w:widowControl/>
      <w:numPr>
        <w:ilvl w:val="6"/>
        <w:numId w:val="15"/>
      </w:numPr>
      <w:autoSpaceDE/>
      <w:autoSpaceDN/>
      <w:spacing w:after="320"/>
      <w:ind w:left="5679" w:hanging="707"/>
      <w:jc w:val="both"/>
    </w:pPr>
    <w:rPr>
      <w:rFonts w:ascii="Times New Roman" w:eastAsia="MS PGothic" w:hAnsi="Times New Roman" w:cs="Times New Roman"/>
      <w:b/>
      <w:iCs/>
      <w:snapToGrid w:val="0"/>
      <w:sz w:val="26"/>
      <w:szCs w:val="26"/>
      <w:lang w:val="ru-RU"/>
    </w:rPr>
  </w:style>
  <w:style w:type="paragraph" w:customStyle="1" w:styleId="60-">
    <w:name w:val="6.0 Список лит-ры"/>
    <w:rsid w:val="0022601E"/>
    <w:pPr>
      <w:keepNext/>
      <w:keepLines/>
      <w:widowControl/>
      <w:numPr>
        <w:ilvl w:val="8"/>
        <w:numId w:val="15"/>
      </w:numPr>
      <w:tabs>
        <w:tab w:val="clear" w:pos="709"/>
      </w:tabs>
      <w:autoSpaceDE/>
      <w:autoSpaceDN/>
      <w:spacing w:after="40" w:line="300" w:lineRule="auto"/>
      <w:ind w:left="7622" w:hanging="707"/>
      <w:jc w:val="both"/>
    </w:pPr>
    <w:rPr>
      <w:rFonts w:ascii="Times New Roman" w:eastAsia="MS PMincho" w:hAnsi="Times New Roman"/>
      <w:sz w:val="28"/>
      <w:lang w:val="ru-RU"/>
    </w:rPr>
  </w:style>
  <w:style w:type="numbering" w:customStyle="1" w:styleId="1">
    <w:name w:val="Стиль1"/>
    <w:uiPriority w:val="99"/>
    <w:rsid w:val="0022601E"/>
    <w:pPr>
      <w:numPr>
        <w:numId w:val="16"/>
      </w:numPr>
    </w:pPr>
  </w:style>
  <w:style w:type="table" w:customStyle="1" w:styleId="TableNormal3">
    <w:name w:val="Table Normal3"/>
    <w:uiPriority w:val="2"/>
    <w:semiHidden/>
    <w:unhideWhenUsed/>
    <w:qFormat/>
    <w:rsid w:val="00C414EE"/>
    <w:tblPr>
      <w:tblInd w:w="0" w:type="dxa"/>
      <w:tblCellMar>
        <w:top w:w="0" w:type="dxa"/>
        <w:left w:w="0" w:type="dxa"/>
        <w:bottom w:w="0" w:type="dxa"/>
        <w:right w:w="0" w:type="dxa"/>
      </w:tblCellMar>
    </w:tblPr>
  </w:style>
  <w:style w:type="character" w:styleId="aff">
    <w:name w:val="FollowedHyperlink"/>
    <w:basedOn w:val="a1"/>
    <w:uiPriority w:val="99"/>
    <w:semiHidden/>
    <w:unhideWhenUsed/>
    <w:rsid w:val="000B5FB4"/>
    <w:rPr>
      <w:color w:val="954F72"/>
      <w:u w:val="single"/>
    </w:rPr>
  </w:style>
  <w:style w:type="paragraph" w:customStyle="1" w:styleId="msonormal0">
    <w:name w:val="msonormal"/>
    <w:basedOn w:val="a0"/>
    <w:rsid w:val="000B5FB4"/>
    <w:pPr>
      <w:autoSpaceDE/>
      <w:autoSpaceDN/>
      <w:spacing w:before="100" w:beforeAutospacing="1" w:after="100" w:afterAutospacing="1"/>
    </w:pPr>
    <w:rPr>
      <w:sz w:val="24"/>
      <w:szCs w:val="24"/>
      <w:lang w:bidi="ar-SA"/>
    </w:rPr>
  </w:style>
  <w:style w:type="paragraph" w:customStyle="1" w:styleId="xl65">
    <w:name w:val="xl65"/>
    <w:basedOn w:val="a0"/>
    <w:rsid w:val="000B5FB4"/>
    <w:pPr>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jc w:val="center"/>
      <w:textAlignment w:val="center"/>
    </w:pPr>
    <w:rPr>
      <w:b/>
      <w:bCs/>
      <w:color w:val="000000"/>
      <w:sz w:val="20"/>
      <w:szCs w:val="20"/>
      <w:lang w:bidi="ar-SA"/>
    </w:rPr>
  </w:style>
  <w:style w:type="paragraph" w:customStyle="1" w:styleId="xl66">
    <w:name w:val="xl66"/>
    <w:basedOn w:val="a0"/>
    <w:rsid w:val="000B5FB4"/>
    <w:pPr>
      <w:autoSpaceDE/>
      <w:autoSpaceDN/>
      <w:spacing w:before="100" w:beforeAutospacing="1" w:after="100" w:afterAutospacing="1"/>
      <w:textAlignment w:val="center"/>
    </w:pPr>
    <w:rPr>
      <w:sz w:val="24"/>
      <w:szCs w:val="24"/>
      <w:lang w:bidi="ar-SA"/>
    </w:rPr>
  </w:style>
  <w:style w:type="paragraph" w:customStyle="1" w:styleId="xl67">
    <w:name w:val="xl67"/>
    <w:basedOn w:val="a0"/>
    <w:rsid w:val="000B5FB4"/>
    <w:pPr>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jc w:val="center"/>
      <w:textAlignment w:val="center"/>
    </w:pPr>
    <w:rPr>
      <w:color w:val="000000"/>
      <w:sz w:val="20"/>
      <w:szCs w:val="20"/>
      <w:lang w:bidi="ar-SA"/>
    </w:rPr>
  </w:style>
  <w:style w:type="paragraph" w:customStyle="1" w:styleId="xl68">
    <w:name w:val="xl68"/>
    <w:basedOn w:val="a0"/>
    <w:rsid w:val="000B5FB4"/>
    <w:pPr>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jc w:val="center"/>
      <w:textAlignment w:val="center"/>
    </w:pPr>
    <w:rPr>
      <w:color w:val="000000"/>
      <w:sz w:val="20"/>
      <w:szCs w:val="20"/>
      <w:lang w:bidi="ar-SA"/>
    </w:rPr>
  </w:style>
  <w:style w:type="character" w:customStyle="1" w:styleId="af">
    <w:name w:val="Название объекта Знак"/>
    <w:aliases w:val="Знак Знак,Таблица - Название объекта Знак,!! Object Novogor !! Знак,Caption Char Знак,Caption Char1 Char1 Char Char Знак,Caption Char Char2 Char1 Char Char Знак,Caption Char Char Char Char Char1 Char1 Char Char1 Char Знак"/>
    <w:basedOn w:val="a1"/>
    <w:link w:val="ae"/>
    <w:locked/>
    <w:rsid w:val="005D19DA"/>
    <w:rPr>
      <w:rFonts w:ascii="Times New Roman" w:eastAsia="Times New Roman" w:hAnsi="Times New Roman" w:cs="Times New Roman"/>
      <w:i/>
      <w:iCs/>
      <w:color w:val="1F497D" w:themeColor="text2"/>
      <w:sz w:val="18"/>
      <w:szCs w:val="18"/>
      <w:lang w:val="ru-RU" w:eastAsia="ru-RU" w:bidi="ru-RU"/>
    </w:rPr>
  </w:style>
  <w:style w:type="paragraph" w:customStyle="1" w:styleId="aff0">
    <w:name w:val="Для таблицы"/>
    <w:basedOn w:val="a0"/>
    <w:next w:val="a0"/>
    <w:rsid w:val="00B61B3A"/>
    <w:pPr>
      <w:autoSpaceDE/>
      <w:autoSpaceDN/>
      <w:jc w:val="center"/>
    </w:pPr>
    <w:rPr>
      <w:rFonts w:eastAsia="Calibri"/>
      <w:sz w:val="20"/>
      <w:lang w:eastAsia="en-US" w:bidi="ar-SA"/>
    </w:rPr>
  </w:style>
  <w:style w:type="paragraph" w:customStyle="1" w:styleId="xl62">
    <w:name w:val="xl62"/>
    <w:basedOn w:val="a0"/>
    <w:rsid w:val="00283BD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b/>
      <w:bCs/>
      <w:color w:val="000000"/>
      <w:sz w:val="20"/>
      <w:szCs w:val="20"/>
      <w:lang w:bidi="ar-SA"/>
    </w:rPr>
  </w:style>
  <w:style w:type="paragraph" w:customStyle="1" w:styleId="xl63">
    <w:name w:val="xl63"/>
    <w:basedOn w:val="a0"/>
    <w:rsid w:val="00283BD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color w:val="000000"/>
      <w:sz w:val="20"/>
      <w:szCs w:val="20"/>
      <w:lang w:bidi="ar-SA"/>
    </w:rPr>
  </w:style>
  <w:style w:type="paragraph" w:customStyle="1" w:styleId="xl64">
    <w:name w:val="xl64"/>
    <w:basedOn w:val="a0"/>
    <w:rsid w:val="00283BD0"/>
    <w:pPr>
      <w:pBdr>
        <w:top w:val="single" w:sz="4" w:space="0" w:color="000000"/>
        <w:left w:val="single" w:sz="4" w:space="0" w:color="000000"/>
        <w:bottom w:val="single" w:sz="4" w:space="0" w:color="000000"/>
        <w:right w:val="single" w:sz="4" w:space="0" w:color="000000"/>
      </w:pBdr>
      <w:autoSpaceDE/>
      <w:autoSpaceDN/>
      <w:spacing w:before="100" w:beforeAutospacing="1" w:after="100" w:afterAutospacing="1"/>
    </w:pPr>
    <w:rPr>
      <w:b/>
      <w:bCs/>
      <w:color w:val="000000"/>
      <w:sz w:val="20"/>
      <w:szCs w:val="20"/>
      <w:lang w:bidi="ar-SA"/>
    </w:rPr>
  </w:style>
  <w:style w:type="paragraph" w:customStyle="1" w:styleId="a">
    <w:name w:val="(Схема ТС) Нумерованный список"/>
    <w:basedOn w:val="a0"/>
    <w:next w:val="a0"/>
    <w:qFormat/>
    <w:rsid w:val="00941AE3"/>
    <w:pPr>
      <w:numPr>
        <w:numId w:val="36"/>
      </w:numPr>
      <w:suppressAutoHyphens/>
      <w:autoSpaceDE/>
      <w:autoSpaceDN/>
      <w:spacing w:before="120" w:after="120"/>
      <w:ind w:left="709" w:hanging="425"/>
      <w:contextualSpacing/>
    </w:pPr>
    <w:rPr>
      <w:rFonts w:eastAsia="Calibri"/>
      <w:lang w:eastAsia="en-US" w:bidi="ar-SA"/>
    </w:rPr>
  </w:style>
  <w:style w:type="character" w:customStyle="1" w:styleId="22">
    <w:name w:val="Заголовок 2 Знак"/>
    <w:aliases w:val="1.1.1. Заголовок Знак"/>
    <w:basedOn w:val="a1"/>
    <w:link w:val="2"/>
    <w:uiPriority w:val="1"/>
    <w:rsid w:val="007E7C2E"/>
    <w:rPr>
      <w:rFonts w:ascii="Times New Roman" w:eastAsia="MS PGothic" w:hAnsi="Times New Roman" w:cs="Times New Roman"/>
      <w:b/>
      <w:bCs/>
      <w:iCs/>
      <w:sz w:val="26"/>
      <w:szCs w:val="26"/>
      <w:lang w:val="ru-RU"/>
    </w:rPr>
  </w:style>
  <w:style w:type="character" w:styleId="aff1">
    <w:name w:val="Placeholder Text"/>
    <w:basedOn w:val="a1"/>
    <w:uiPriority w:val="99"/>
    <w:semiHidden/>
    <w:rsid w:val="00542DE2"/>
    <w:rPr>
      <w:color w:val="808080"/>
    </w:rPr>
  </w:style>
  <w:style w:type="paragraph" w:customStyle="1" w:styleId="11">
    <w:name w:val="1.1. заголовок"/>
    <w:next w:val="afe"/>
    <w:link w:val="111"/>
    <w:uiPriority w:val="1"/>
    <w:qFormat/>
    <w:rsid w:val="00B76467"/>
    <w:pPr>
      <w:keepNext/>
      <w:keepLines/>
      <w:widowControl/>
      <w:numPr>
        <w:ilvl w:val="1"/>
        <w:numId w:val="56"/>
      </w:numPr>
      <w:spacing w:line="360" w:lineRule="auto"/>
      <w:ind w:left="0"/>
      <w:jc w:val="both"/>
      <w:outlineLvl w:val="1"/>
    </w:pPr>
    <w:rPr>
      <w:rFonts w:ascii="Times New Roman" w:eastAsia="Times New Roman" w:hAnsi="Times New Roman" w:cs="Times New Roman"/>
      <w:b/>
      <w:bCs/>
      <w:sz w:val="26"/>
      <w:szCs w:val="26"/>
      <w:lang w:val="ru-RU" w:eastAsia="ru-RU" w:bidi="ru-RU"/>
    </w:rPr>
  </w:style>
  <w:style w:type="paragraph" w:customStyle="1" w:styleId="1111">
    <w:name w:val="1.1.1. Заголовок1"/>
    <w:next w:val="a0"/>
    <w:link w:val="11111"/>
    <w:uiPriority w:val="1"/>
    <w:qFormat/>
    <w:rsid w:val="00B76467"/>
    <w:pPr>
      <w:keepNext/>
      <w:keepLines/>
      <w:widowControl/>
      <w:numPr>
        <w:ilvl w:val="2"/>
        <w:numId w:val="56"/>
      </w:numPr>
      <w:spacing w:line="360" w:lineRule="auto"/>
      <w:jc w:val="both"/>
      <w:outlineLvl w:val="2"/>
    </w:pPr>
    <w:rPr>
      <w:rFonts w:ascii="Times New Roman" w:eastAsia="Times New Roman" w:hAnsi="Times New Roman" w:cs="Times New Roman"/>
      <w:b/>
      <w:sz w:val="26"/>
      <w:lang w:val="ru-RU"/>
    </w:rPr>
  </w:style>
  <w:style w:type="character" w:customStyle="1" w:styleId="111">
    <w:name w:val="1.1. заголовок Знак"/>
    <w:basedOn w:val="12"/>
    <w:link w:val="11"/>
    <w:uiPriority w:val="1"/>
    <w:rsid w:val="00B76467"/>
    <w:rPr>
      <w:rFonts w:ascii="Times New Roman" w:eastAsia="Times New Roman" w:hAnsi="Times New Roman" w:cs="Times New Roman"/>
      <w:b/>
      <w:bCs/>
      <w:sz w:val="26"/>
      <w:szCs w:val="26"/>
      <w:lang w:val="ru-RU" w:eastAsia="ru-RU" w:bidi="ru-RU"/>
    </w:rPr>
  </w:style>
  <w:style w:type="paragraph" w:customStyle="1" w:styleId="11110">
    <w:name w:val="1.1.1.1 Заголовок"/>
    <w:next w:val="a0"/>
    <w:link w:val="11112"/>
    <w:uiPriority w:val="1"/>
    <w:qFormat/>
    <w:rsid w:val="00B76467"/>
    <w:pPr>
      <w:keepNext/>
      <w:keepLines/>
      <w:widowControl/>
      <w:numPr>
        <w:ilvl w:val="3"/>
        <w:numId w:val="56"/>
      </w:numPr>
      <w:spacing w:line="360" w:lineRule="auto"/>
      <w:jc w:val="both"/>
      <w:outlineLvl w:val="3"/>
    </w:pPr>
    <w:rPr>
      <w:rFonts w:ascii="Times New Roman" w:eastAsia="MS PGothic" w:hAnsi="Times New Roman" w:cs="Times New Roman"/>
      <w:b/>
      <w:bCs/>
      <w:iCs/>
      <w:sz w:val="26"/>
      <w:szCs w:val="26"/>
      <w:lang w:val="ru-RU"/>
    </w:rPr>
  </w:style>
  <w:style w:type="character" w:customStyle="1" w:styleId="11111">
    <w:name w:val="1.1.1. Заголовок1 Знак"/>
    <w:basedOn w:val="a1"/>
    <w:link w:val="1111"/>
    <w:uiPriority w:val="1"/>
    <w:rsid w:val="00B76467"/>
    <w:rPr>
      <w:rFonts w:ascii="Times New Roman" w:eastAsia="Times New Roman" w:hAnsi="Times New Roman" w:cs="Times New Roman"/>
      <w:b/>
      <w:sz w:val="26"/>
      <w:lang w:val="ru-RU"/>
    </w:rPr>
  </w:style>
  <w:style w:type="paragraph" w:customStyle="1" w:styleId="0">
    <w:name w:val="0. Заголовок без нумерации"/>
    <w:next w:val="a0"/>
    <w:link w:val="00"/>
    <w:uiPriority w:val="1"/>
    <w:qFormat/>
    <w:rsid w:val="00871A77"/>
    <w:pPr>
      <w:keepNext/>
      <w:keepLines/>
      <w:widowControl/>
      <w:spacing w:before="120" w:line="360" w:lineRule="auto"/>
      <w:jc w:val="center"/>
      <w:outlineLvl w:val="0"/>
    </w:pPr>
    <w:rPr>
      <w:rFonts w:ascii="Times New Roman" w:eastAsia="Times New Roman" w:hAnsi="Times New Roman" w:cs="Times New Roman"/>
      <w:b/>
      <w:bCs/>
      <w:sz w:val="26"/>
      <w:szCs w:val="26"/>
      <w:lang w:val="ru-RU" w:eastAsia="ru-RU" w:bidi="ru-RU"/>
    </w:rPr>
  </w:style>
  <w:style w:type="character" w:customStyle="1" w:styleId="11112">
    <w:name w:val="1.1.1.1 Заголовок Знак"/>
    <w:basedOn w:val="a1"/>
    <w:link w:val="11110"/>
    <w:uiPriority w:val="1"/>
    <w:rsid w:val="00B76467"/>
    <w:rPr>
      <w:rFonts w:ascii="Times New Roman" w:eastAsia="MS PGothic" w:hAnsi="Times New Roman" w:cs="Times New Roman"/>
      <w:b/>
      <w:bCs/>
      <w:iCs/>
      <w:sz w:val="26"/>
      <w:szCs w:val="26"/>
      <w:lang w:val="ru-RU"/>
    </w:rPr>
  </w:style>
  <w:style w:type="paragraph" w:customStyle="1" w:styleId="aff2">
    <w:name w:val="Таблица"/>
    <w:next w:val="a0"/>
    <w:link w:val="aff3"/>
    <w:uiPriority w:val="1"/>
    <w:qFormat/>
    <w:rsid w:val="00812FAB"/>
    <w:pPr>
      <w:spacing w:after="120"/>
      <w:ind w:firstLine="851"/>
      <w:jc w:val="both"/>
    </w:pPr>
    <w:rPr>
      <w:rFonts w:ascii="Times New Roman" w:eastAsia="Times New Roman" w:hAnsi="Times New Roman" w:cs="Times New Roman"/>
      <w:b/>
      <w:iCs/>
      <w:sz w:val="26"/>
      <w:szCs w:val="18"/>
      <w:lang w:val="ru-RU" w:eastAsia="ru-RU" w:bidi="ru-RU"/>
    </w:rPr>
  </w:style>
  <w:style w:type="character" w:customStyle="1" w:styleId="00">
    <w:name w:val="0. Заголовок без нумерации Знак"/>
    <w:basedOn w:val="a1"/>
    <w:link w:val="0"/>
    <w:uiPriority w:val="1"/>
    <w:rsid w:val="00871A77"/>
    <w:rPr>
      <w:rFonts w:ascii="Times New Roman" w:eastAsia="Times New Roman" w:hAnsi="Times New Roman" w:cs="Times New Roman"/>
      <w:b/>
      <w:bCs/>
      <w:sz w:val="26"/>
      <w:szCs w:val="26"/>
      <w:lang w:val="ru-RU" w:eastAsia="ru-RU" w:bidi="ru-RU"/>
    </w:rPr>
  </w:style>
  <w:style w:type="paragraph" w:customStyle="1" w:styleId="aff4">
    <w:name w:val="!центр"/>
    <w:basedOn w:val="a0"/>
    <w:link w:val="aff5"/>
    <w:uiPriority w:val="1"/>
    <w:qFormat/>
    <w:rsid w:val="00BB12B3"/>
    <w:pPr>
      <w:tabs>
        <w:tab w:val="left" w:pos="0"/>
      </w:tabs>
      <w:ind w:firstLine="0"/>
      <w:jc w:val="center"/>
    </w:pPr>
  </w:style>
  <w:style w:type="character" w:customStyle="1" w:styleId="aff3">
    <w:name w:val="Таблица Знак"/>
    <w:basedOn w:val="a1"/>
    <w:link w:val="aff2"/>
    <w:uiPriority w:val="1"/>
    <w:rsid w:val="00812FAB"/>
    <w:rPr>
      <w:rFonts w:ascii="Times New Roman" w:eastAsia="Times New Roman" w:hAnsi="Times New Roman" w:cs="Times New Roman"/>
      <w:b/>
      <w:iCs/>
      <w:sz w:val="26"/>
      <w:szCs w:val="18"/>
      <w:lang w:val="ru-RU" w:eastAsia="ru-RU" w:bidi="ru-RU"/>
    </w:rPr>
  </w:style>
  <w:style w:type="character" w:customStyle="1" w:styleId="aff5">
    <w:name w:val="!центр Знак"/>
    <w:basedOn w:val="a1"/>
    <w:link w:val="aff4"/>
    <w:uiPriority w:val="1"/>
    <w:rsid w:val="00BB12B3"/>
    <w:rPr>
      <w:rFonts w:ascii="Times New Roman" w:eastAsia="Times New Roman" w:hAnsi="Times New Roman" w:cs="Times New Roman"/>
      <w:sz w:val="26"/>
      <w:lang w:val="ru-RU" w:eastAsia="ru-RU" w:bidi="ru-RU"/>
    </w:rPr>
  </w:style>
  <w:style w:type="paragraph" w:customStyle="1" w:styleId="font0">
    <w:name w:val="font0"/>
    <w:basedOn w:val="a0"/>
    <w:rsid w:val="00DB5256"/>
    <w:pPr>
      <w:autoSpaceDE/>
      <w:autoSpaceDN/>
      <w:spacing w:before="100" w:beforeAutospacing="1" w:after="100" w:afterAutospacing="1" w:line="240" w:lineRule="auto"/>
      <w:ind w:firstLine="0"/>
      <w:jc w:val="left"/>
    </w:pPr>
    <w:rPr>
      <w:color w:val="000000"/>
      <w:sz w:val="20"/>
      <w:szCs w:val="20"/>
      <w:lang w:bidi="ar-SA"/>
    </w:rPr>
  </w:style>
  <w:style w:type="paragraph" w:customStyle="1" w:styleId="font5">
    <w:name w:val="font5"/>
    <w:basedOn w:val="a0"/>
    <w:rsid w:val="00DB5256"/>
    <w:pPr>
      <w:autoSpaceDE/>
      <w:autoSpaceDN/>
      <w:spacing w:before="100" w:beforeAutospacing="1" w:after="100" w:afterAutospacing="1" w:line="240" w:lineRule="auto"/>
      <w:ind w:firstLine="0"/>
      <w:jc w:val="left"/>
    </w:pPr>
    <w:rPr>
      <w:color w:val="000000"/>
      <w:sz w:val="20"/>
      <w:szCs w:val="20"/>
      <w:lang w:bidi="ar-SA"/>
    </w:rPr>
  </w:style>
  <w:style w:type="paragraph" w:customStyle="1" w:styleId="font6">
    <w:name w:val="font6"/>
    <w:basedOn w:val="a0"/>
    <w:rsid w:val="00DB5256"/>
    <w:pPr>
      <w:autoSpaceDE/>
      <w:autoSpaceDN/>
      <w:spacing w:before="100" w:beforeAutospacing="1" w:after="100" w:afterAutospacing="1" w:line="240" w:lineRule="auto"/>
      <w:ind w:firstLine="0"/>
      <w:jc w:val="left"/>
    </w:pPr>
    <w:rPr>
      <w:color w:val="000000"/>
      <w:sz w:val="20"/>
      <w:szCs w:val="20"/>
      <w:u w:val="single"/>
      <w:lang w:bidi="ar-SA"/>
    </w:rPr>
  </w:style>
  <w:style w:type="paragraph" w:customStyle="1" w:styleId="xl69">
    <w:name w:val="xl69"/>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70">
    <w:name w:val="xl70"/>
    <w:basedOn w:val="a0"/>
    <w:rsid w:val="00DB5256"/>
    <w:pPr>
      <w:autoSpaceDE/>
      <w:autoSpaceDN/>
      <w:spacing w:before="100" w:beforeAutospacing="1" w:after="100" w:afterAutospacing="1" w:line="240" w:lineRule="auto"/>
      <w:ind w:firstLine="0"/>
      <w:jc w:val="center"/>
    </w:pPr>
    <w:rPr>
      <w:sz w:val="24"/>
      <w:szCs w:val="24"/>
      <w:lang w:bidi="ar-SA"/>
    </w:rPr>
  </w:style>
  <w:style w:type="paragraph" w:customStyle="1" w:styleId="xl71">
    <w:name w:val="xl71"/>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textAlignment w:val="center"/>
    </w:pPr>
    <w:rPr>
      <w:b/>
      <w:bCs/>
      <w:sz w:val="24"/>
      <w:szCs w:val="24"/>
      <w:lang w:bidi="ar-SA"/>
    </w:rPr>
  </w:style>
  <w:style w:type="paragraph" w:customStyle="1" w:styleId="xl72">
    <w:name w:val="xl72"/>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textAlignment w:val="center"/>
    </w:pPr>
    <w:rPr>
      <w:sz w:val="24"/>
      <w:szCs w:val="24"/>
      <w:lang w:bidi="ar-SA"/>
    </w:rPr>
  </w:style>
  <w:style w:type="paragraph" w:customStyle="1" w:styleId="xl73">
    <w:name w:val="xl73"/>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textAlignment w:val="center"/>
    </w:pPr>
    <w:rPr>
      <w:color w:val="000000"/>
      <w:sz w:val="24"/>
      <w:szCs w:val="24"/>
      <w:lang w:bidi="ar-SA"/>
    </w:rPr>
  </w:style>
  <w:style w:type="paragraph" w:customStyle="1" w:styleId="xl74">
    <w:name w:val="xl74"/>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left"/>
      <w:textAlignment w:val="center"/>
    </w:pPr>
    <w:rPr>
      <w:sz w:val="24"/>
      <w:szCs w:val="24"/>
      <w:u w:val="single"/>
      <w:lang w:bidi="ar-SA"/>
    </w:rPr>
  </w:style>
  <w:style w:type="paragraph" w:customStyle="1" w:styleId="xl75">
    <w:name w:val="xl75"/>
    <w:basedOn w:val="a0"/>
    <w:rsid w:val="00DB5256"/>
    <w:pPr>
      <w:autoSpaceDE/>
      <w:autoSpaceDN/>
      <w:spacing w:before="100" w:beforeAutospacing="1" w:after="100" w:afterAutospacing="1" w:line="240" w:lineRule="auto"/>
      <w:ind w:firstLine="0"/>
      <w:jc w:val="left"/>
    </w:pPr>
    <w:rPr>
      <w:sz w:val="24"/>
      <w:szCs w:val="24"/>
      <w:lang w:bidi="ar-SA"/>
    </w:rPr>
  </w:style>
  <w:style w:type="paragraph" w:customStyle="1" w:styleId="xl76">
    <w:name w:val="xl76"/>
    <w:basedOn w:val="a0"/>
    <w:rsid w:val="00DB5256"/>
    <w:pPr>
      <w:shd w:val="clear" w:color="000000" w:fill="DDEBF7"/>
      <w:autoSpaceDE/>
      <w:autoSpaceDN/>
      <w:spacing w:before="100" w:beforeAutospacing="1" w:after="100" w:afterAutospacing="1" w:line="240" w:lineRule="auto"/>
      <w:ind w:firstLine="0"/>
      <w:jc w:val="left"/>
    </w:pPr>
    <w:rPr>
      <w:sz w:val="24"/>
      <w:szCs w:val="24"/>
      <w:lang w:bidi="ar-SA"/>
    </w:rPr>
  </w:style>
  <w:style w:type="paragraph" w:customStyle="1" w:styleId="xl77">
    <w:name w:val="xl77"/>
    <w:basedOn w:val="a0"/>
    <w:rsid w:val="00DB5256"/>
    <w:pPr>
      <w:pBdr>
        <w:top w:val="single" w:sz="4" w:space="0" w:color="auto"/>
        <w:left w:val="single" w:sz="4" w:space="0" w:color="auto"/>
        <w:bottom w:val="single" w:sz="4" w:space="0" w:color="auto"/>
        <w:right w:val="single" w:sz="4" w:space="0" w:color="auto"/>
      </w:pBdr>
      <w:shd w:val="clear" w:color="000000" w:fill="DDEBF7"/>
      <w:autoSpaceDE/>
      <w:autoSpaceDN/>
      <w:spacing w:before="100" w:beforeAutospacing="1" w:after="100" w:afterAutospacing="1" w:line="240" w:lineRule="auto"/>
      <w:ind w:firstLine="0"/>
      <w:jc w:val="center"/>
      <w:textAlignment w:val="center"/>
    </w:pPr>
    <w:rPr>
      <w:b/>
      <w:bCs/>
      <w:sz w:val="24"/>
      <w:szCs w:val="24"/>
      <w:lang w:bidi="ar-SA"/>
    </w:rPr>
  </w:style>
  <w:style w:type="paragraph" w:customStyle="1" w:styleId="xl78">
    <w:name w:val="xl78"/>
    <w:basedOn w:val="a0"/>
    <w:rsid w:val="00DB5256"/>
    <w:pPr>
      <w:pBdr>
        <w:top w:val="single" w:sz="4" w:space="0" w:color="auto"/>
        <w:left w:val="single" w:sz="4" w:space="0" w:color="auto"/>
        <w:bottom w:val="single" w:sz="4" w:space="0" w:color="auto"/>
        <w:right w:val="single" w:sz="4" w:space="0" w:color="auto"/>
      </w:pBdr>
      <w:shd w:val="clear" w:color="000000" w:fill="C6EFCE"/>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79">
    <w:name w:val="xl79"/>
    <w:basedOn w:val="a0"/>
    <w:rsid w:val="00DB5256"/>
    <w:pPr>
      <w:pBdr>
        <w:top w:val="single" w:sz="4" w:space="0" w:color="auto"/>
        <w:left w:val="single" w:sz="4" w:space="0" w:color="auto"/>
        <w:bottom w:val="single" w:sz="4" w:space="0" w:color="auto"/>
        <w:right w:val="single" w:sz="4" w:space="0" w:color="auto"/>
      </w:pBdr>
      <w:shd w:val="clear" w:color="000000" w:fill="FFEB9C"/>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0">
    <w:name w:val="xl80"/>
    <w:basedOn w:val="a0"/>
    <w:rsid w:val="00DB5256"/>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1">
    <w:name w:val="xl81"/>
    <w:basedOn w:val="a0"/>
    <w:rsid w:val="00DB5256"/>
    <w:pPr>
      <w:pBdr>
        <w:top w:val="single" w:sz="4" w:space="0" w:color="auto"/>
        <w:left w:val="single" w:sz="4" w:space="0" w:color="auto"/>
        <w:bottom w:val="single" w:sz="4" w:space="0" w:color="auto"/>
        <w:right w:val="single" w:sz="4" w:space="0" w:color="auto"/>
      </w:pBdr>
      <w:shd w:val="clear" w:color="000000" w:fill="FFC7CE"/>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2">
    <w:name w:val="xl82"/>
    <w:basedOn w:val="a0"/>
    <w:rsid w:val="00E42B48"/>
    <w:pPr>
      <w:pBdr>
        <w:top w:val="single" w:sz="4" w:space="0" w:color="auto"/>
        <w:left w:val="single" w:sz="4" w:space="0" w:color="auto"/>
        <w:bottom w:val="single" w:sz="4" w:space="0" w:color="auto"/>
        <w:right w:val="single" w:sz="4" w:space="0" w:color="auto"/>
      </w:pBdr>
      <w:shd w:val="clear" w:color="000000" w:fill="FFC7CE"/>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3">
    <w:name w:val="xl83"/>
    <w:basedOn w:val="a0"/>
    <w:rsid w:val="00E80644"/>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4">
    <w:name w:val="xl84"/>
    <w:basedOn w:val="a0"/>
    <w:rsid w:val="00E80644"/>
    <w:pPr>
      <w:pBdr>
        <w:top w:val="single" w:sz="4" w:space="0" w:color="auto"/>
        <w:left w:val="single" w:sz="4" w:space="0" w:color="auto"/>
        <w:bottom w:val="single" w:sz="4" w:space="0" w:color="auto"/>
        <w:right w:val="single" w:sz="4" w:space="0" w:color="auto"/>
      </w:pBdr>
      <w:shd w:val="clear" w:color="000000" w:fill="FFC7CE"/>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aff6">
    <w:name w:val="!Таблица и Рисунок"/>
    <w:basedOn w:val="ae"/>
    <w:link w:val="aff7"/>
    <w:uiPriority w:val="1"/>
    <w:rsid w:val="00227782"/>
    <w:pPr>
      <w:spacing w:before="120" w:after="0"/>
      <w:ind w:firstLine="0"/>
      <w:jc w:val="left"/>
    </w:pPr>
    <w:rPr>
      <w:b/>
      <w:i w:val="0"/>
      <w:color w:val="000000" w:themeColor="text1"/>
      <w:sz w:val="26"/>
    </w:rPr>
  </w:style>
  <w:style w:type="character" w:customStyle="1" w:styleId="aff7">
    <w:name w:val="!Таблица и Рисунок Знак"/>
    <w:basedOn w:val="af"/>
    <w:link w:val="aff6"/>
    <w:uiPriority w:val="1"/>
    <w:rsid w:val="00227782"/>
    <w:rPr>
      <w:rFonts w:ascii="Times New Roman" w:eastAsia="Times New Roman" w:hAnsi="Times New Roman" w:cs="Times New Roman"/>
      <w:b/>
      <w:i w:val="0"/>
      <w:iCs/>
      <w:color w:val="000000" w:themeColor="text1"/>
      <w:sz w:val="26"/>
      <w:szCs w:val="18"/>
      <w:lang w:val="ru-RU" w:eastAsia="ru-RU" w:bidi="ru-RU"/>
    </w:rPr>
  </w:style>
  <w:style w:type="paragraph" w:customStyle="1" w:styleId="xl85">
    <w:name w:val="xl85"/>
    <w:basedOn w:val="a0"/>
    <w:rsid w:val="00176FFA"/>
    <w:pPr>
      <w:pBdr>
        <w:top w:val="single" w:sz="4" w:space="0" w:color="auto"/>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b/>
      <w:bCs/>
      <w:sz w:val="24"/>
      <w:szCs w:val="24"/>
      <w:lang w:bidi="ar-SA"/>
    </w:rPr>
  </w:style>
  <w:style w:type="paragraph" w:customStyle="1" w:styleId="xl86">
    <w:name w:val="xl86"/>
    <w:basedOn w:val="a0"/>
    <w:rsid w:val="00176FFA"/>
    <w:pPr>
      <w:pBdr>
        <w:top w:val="single" w:sz="4" w:space="0" w:color="auto"/>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7">
    <w:name w:val="xl87"/>
    <w:basedOn w:val="a0"/>
    <w:rsid w:val="00176FFA"/>
    <w:pPr>
      <w:pBdr>
        <w:top w:val="single" w:sz="4" w:space="0" w:color="auto"/>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left"/>
      <w:textAlignment w:val="center"/>
    </w:pPr>
    <w:rPr>
      <w:sz w:val="24"/>
      <w:szCs w:val="24"/>
      <w:lang w:bidi="ar-SA"/>
    </w:rPr>
  </w:style>
  <w:style w:type="paragraph" w:customStyle="1" w:styleId="xl88">
    <w:name w:val="xl88"/>
    <w:basedOn w:val="a0"/>
    <w:rsid w:val="00176FFA"/>
    <w:pPr>
      <w:pBdr>
        <w:top w:val="single" w:sz="4" w:space="0" w:color="auto"/>
        <w:left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89">
    <w:name w:val="xl89"/>
    <w:basedOn w:val="a0"/>
    <w:rsid w:val="00176FFA"/>
    <w:pPr>
      <w:pBdr>
        <w:left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90">
    <w:name w:val="xl90"/>
    <w:basedOn w:val="a0"/>
    <w:rsid w:val="00176FFA"/>
    <w:pPr>
      <w:pBdr>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91">
    <w:name w:val="xl91"/>
    <w:basedOn w:val="a0"/>
    <w:rsid w:val="00176FFA"/>
    <w:pPr>
      <w:shd w:val="clear" w:color="000000" w:fill="A6A6A6"/>
      <w:autoSpaceDE/>
      <w:autoSpaceDN/>
      <w:spacing w:before="100" w:beforeAutospacing="1" w:after="100" w:afterAutospacing="1" w:line="240" w:lineRule="auto"/>
      <w:ind w:firstLine="0"/>
      <w:jc w:val="left"/>
    </w:pPr>
    <w:rPr>
      <w:sz w:val="24"/>
      <w:szCs w:val="24"/>
      <w:lang w:bidi="ar-SA"/>
    </w:rPr>
  </w:style>
  <w:style w:type="paragraph" w:customStyle="1" w:styleId="xl92">
    <w:name w:val="xl92"/>
    <w:basedOn w:val="a0"/>
    <w:rsid w:val="00176FFA"/>
    <w:pPr>
      <w:pBdr>
        <w:top w:val="single" w:sz="4" w:space="0" w:color="auto"/>
        <w:left w:val="single" w:sz="4" w:space="0" w:color="auto"/>
        <w:bottom w:val="single" w:sz="4" w:space="0" w:color="auto"/>
        <w:right w:val="single" w:sz="4" w:space="0" w:color="auto"/>
      </w:pBdr>
      <w:shd w:val="clear" w:color="000000" w:fill="A6A6A6"/>
      <w:autoSpaceDE/>
      <w:autoSpaceDN/>
      <w:spacing w:before="100" w:beforeAutospacing="1" w:after="100" w:afterAutospacing="1" w:line="240" w:lineRule="auto"/>
      <w:ind w:firstLine="0"/>
      <w:jc w:val="center"/>
      <w:textAlignment w:val="center"/>
    </w:pPr>
    <w:rPr>
      <w:sz w:val="24"/>
      <w:szCs w:val="24"/>
      <w:lang w:bidi="ar-SA"/>
    </w:rPr>
  </w:style>
  <w:style w:type="paragraph" w:customStyle="1" w:styleId="xl93">
    <w:name w:val="xl93"/>
    <w:basedOn w:val="a0"/>
    <w:rsid w:val="00176FFA"/>
    <w:pPr>
      <w:shd w:val="clear" w:color="000000" w:fill="A6A6A6"/>
      <w:autoSpaceDE/>
      <w:autoSpaceDN/>
      <w:spacing w:before="100" w:beforeAutospacing="1" w:after="100" w:afterAutospacing="1" w:line="240" w:lineRule="auto"/>
      <w:ind w:firstLine="0"/>
      <w:jc w:val="center"/>
    </w:pPr>
    <w:rPr>
      <w:sz w:val="24"/>
      <w:szCs w:val="24"/>
      <w:lang w:bidi="ar-SA"/>
    </w:rPr>
  </w:style>
  <w:style w:type="table" w:customStyle="1" w:styleId="TableGridReport2">
    <w:name w:val="Table Grid Report2"/>
    <w:basedOn w:val="a2"/>
    <w:next w:val="af0"/>
    <w:uiPriority w:val="59"/>
    <w:rsid w:val="008B282F"/>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75220">
      <w:bodyDiv w:val="1"/>
      <w:marLeft w:val="0"/>
      <w:marRight w:val="0"/>
      <w:marTop w:val="0"/>
      <w:marBottom w:val="0"/>
      <w:divBdr>
        <w:top w:val="none" w:sz="0" w:space="0" w:color="auto"/>
        <w:left w:val="none" w:sz="0" w:space="0" w:color="auto"/>
        <w:bottom w:val="none" w:sz="0" w:space="0" w:color="auto"/>
        <w:right w:val="none" w:sz="0" w:space="0" w:color="auto"/>
      </w:divBdr>
    </w:div>
    <w:div w:id="3097486">
      <w:bodyDiv w:val="1"/>
      <w:marLeft w:val="0"/>
      <w:marRight w:val="0"/>
      <w:marTop w:val="0"/>
      <w:marBottom w:val="0"/>
      <w:divBdr>
        <w:top w:val="none" w:sz="0" w:space="0" w:color="auto"/>
        <w:left w:val="none" w:sz="0" w:space="0" w:color="auto"/>
        <w:bottom w:val="none" w:sz="0" w:space="0" w:color="auto"/>
        <w:right w:val="none" w:sz="0" w:space="0" w:color="auto"/>
      </w:divBdr>
    </w:div>
    <w:div w:id="22050203">
      <w:bodyDiv w:val="1"/>
      <w:marLeft w:val="0"/>
      <w:marRight w:val="0"/>
      <w:marTop w:val="0"/>
      <w:marBottom w:val="0"/>
      <w:divBdr>
        <w:top w:val="none" w:sz="0" w:space="0" w:color="auto"/>
        <w:left w:val="none" w:sz="0" w:space="0" w:color="auto"/>
        <w:bottom w:val="none" w:sz="0" w:space="0" w:color="auto"/>
        <w:right w:val="none" w:sz="0" w:space="0" w:color="auto"/>
      </w:divBdr>
    </w:div>
    <w:div w:id="24142402">
      <w:bodyDiv w:val="1"/>
      <w:marLeft w:val="0"/>
      <w:marRight w:val="0"/>
      <w:marTop w:val="0"/>
      <w:marBottom w:val="0"/>
      <w:divBdr>
        <w:top w:val="none" w:sz="0" w:space="0" w:color="auto"/>
        <w:left w:val="none" w:sz="0" w:space="0" w:color="auto"/>
        <w:bottom w:val="none" w:sz="0" w:space="0" w:color="auto"/>
        <w:right w:val="none" w:sz="0" w:space="0" w:color="auto"/>
      </w:divBdr>
    </w:div>
    <w:div w:id="25957067">
      <w:bodyDiv w:val="1"/>
      <w:marLeft w:val="0"/>
      <w:marRight w:val="0"/>
      <w:marTop w:val="0"/>
      <w:marBottom w:val="0"/>
      <w:divBdr>
        <w:top w:val="none" w:sz="0" w:space="0" w:color="auto"/>
        <w:left w:val="none" w:sz="0" w:space="0" w:color="auto"/>
        <w:bottom w:val="none" w:sz="0" w:space="0" w:color="auto"/>
        <w:right w:val="none" w:sz="0" w:space="0" w:color="auto"/>
      </w:divBdr>
    </w:div>
    <w:div w:id="35931816">
      <w:bodyDiv w:val="1"/>
      <w:marLeft w:val="0"/>
      <w:marRight w:val="0"/>
      <w:marTop w:val="0"/>
      <w:marBottom w:val="0"/>
      <w:divBdr>
        <w:top w:val="none" w:sz="0" w:space="0" w:color="auto"/>
        <w:left w:val="none" w:sz="0" w:space="0" w:color="auto"/>
        <w:bottom w:val="none" w:sz="0" w:space="0" w:color="auto"/>
        <w:right w:val="none" w:sz="0" w:space="0" w:color="auto"/>
      </w:divBdr>
    </w:div>
    <w:div w:id="54352090">
      <w:bodyDiv w:val="1"/>
      <w:marLeft w:val="0"/>
      <w:marRight w:val="0"/>
      <w:marTop w:val="0"/>
      <w:marBottom w:val="0"/>
      <w:divBdr>
        <w:top w:val="none" w:sz="0" w:space="0" w:color="auto"/>
        <w:left w:val="none" w:sz="0" w:space="0" w:color="auto"/>
        <w:bottom w:val="none" w:sz="0" w:space="0" w:color="auto"/>
        <w:right w:val="none" w:sz="0" w:space="0" w:color="auto"/>
      </w:divBdr>
    </w:div>
    <w:div w:id="55707225">
      <w:bodyDiv w:val="1"/>
      <w:marLeft w:val="0"/>
      <w:marRight w:val="0"/>
      <w:marTop w:val="0"/>
      <w:marBottom w:val="0"/>
      <w:divBdr>
        <w:top w:val="none" w:sz="0" w:space="0" w:color="auto"/>
        <w:left w:val="none" w:sz="0" w:space="0" w:color="auto"/>
        <w:bottom w:val="none" w:sz="0" w:space="0" w:color="auto"/>
        <w:right w:val="none" w:sz="0" w:space="0" w:color="auto"/>
      </w:divBdr>
    </w:div>
    <w:div w:id="69622115">
      <w:bodyDiv w:val="1"/>
      <w:marLeft w:val="0"/>
      <w:marRight w:val="0"/>
      <w:marTop w:val="0"/>
      <w:marBottom w:val="0"/>
      <w:divBdr>
        <w:top w:val="none" w:sz="0" w:space="0" w:color="auto"/>
        <w:left w:val="none" w:sz="0" w:space="0" w:color="auto"/>
        <w:bottom w:val="none" w:sz="0" w:space="0" w:color="auto"/>
        <w:right w:val="none" w:sz="0" w:space="0" w:color="auto"/>
      </w:divBdr>
    </w:div>
    <w:div w:id="74596906">
      <w:bodyDiv w:val="1"/>
      <w:marLeft w:val="0"/>
      <w:marRight w:val="0"/>
      <w:marTop w:val="0"/>
      <w:marBottom w:val="0"/>
      <w:divBdr>
        <w:top w:val="none" w:sz="0" w:space="0" w:color="auto"/>
        <w:left w:val="none" w:sz="0" w:space="0" w:color="auto"/>
        <w:bottom w:val="none" w:sz="0" w:space="0" w:color="auto"/>
        <w:right w:val="none" w:sz="0" w:space="0" w:color="auto"/>
      </w:divBdr>
    </w:div>
    <w:div w:id="90245649">
      <w:bodyDiv w:val="1"/>
      <w:marLeft w:val="0"/>
      <w:marRight w:val="0"/>
      <w:marTop w:val="0"/>
      <w:marBottom w:val="0"/>
      <w:divBdr>
        <w:top w:val="none" w:sz="0" w:space="0" w:color="auto"/>
        <w:left w:val="none" w:sz="0" w:space="0" w:color="auto"/>
        <w:bottom w:val="none" w:sz="0" w:space="0" w:color="auto"/>
        <w:right w:val="none" w:sz="0" w:space="0" w:color="auto"/>
      </w:divBdr>
    </w:div>
    <w:div w:id="93717420">
      <w:bodyDiv w:val="1"/>
      <w:marLeft w:val="0"/>
      <w:marRight w:val="0"/>
      <w:marTop w:val="0"/>
      <w:marBottom w:val="0"/>
      <w:divBdr>
        <w:top w:val="none" w:sz="0" w:space="0" w:color="auto"/>
        <w:left w:val="none" w:sz="0" w:space="0" w:color="auto"/>
        <w:bottom w:val="none" w:sz="0" w:space="0" w:color="auto"/>
        <w:right w:val="none" w:sz="0" w:space="0" w:color="auto"/>
      </w:divBdr>
    </w:div>
    <w:div w:id="105781742">
      <w:bodyDiv w:val="1"/>
      <w:marLeft w:val="0"/>
      <w:marRight w:val="0"/>
      <w:marTop w:val="0"/>
      <w:marBottom w:val="0"/>
      <w:divBdr>
        <w:top w:val="none" w:sz="0" w:space="0" w:color="auto"/>
        <w:left w:val="none" w:sz="0" w:space="0" w:color="auto"/>
        <w:bottom w:val="none" w:sz="0" w:space="0" w:color="auto"/>
        <w:right w:val="none" w:sz="0" w:space="0" w:color="auto"/>
      </w:divBdr>
    </w:div>
    <w:div w:id="107816211">
      <w:bodyDiv w:val="1"/>
      <w:marLeft w:val="0"/>
      <w:marRight w:val="0"/>
      <w:marTop w:val="0"/>
      <w:marBottom w:val="0"/>
      <w:divBdr>
        <w:top w:val="none" w:sz="0" w:space="0" w:color="auto"/>
        <w:left w:val="none" w:sz="0" w:space="0" w:color="auto"/>
        <w:bottom w:val="none" w:sz="0" w:space="0" w:color="auto"/>
        <w:right w:val="none" w:sz="0" w:space="0" w:color="auto"/>
      </w:divBdr>
    </w:div>
    <w:div w:id="112479807">
      <w:bodyDiv w:val="1"/>
      <w:marLeft w:val="0"/>
      <w:marRight w:val="0"/>
      <w:marTop w:val="0"/>
      <w:marBottom w:val="0"/>
      <w:divBdr>
        <w:top w:val="none" w:sz="0" w:space="0" w:color="auto"/>
        <w:left w:val="none" w:sz="0" w:space="0" w:color="auto"/>
        <w:bottom w:val="none" w:sz="0" w:space="0" w:color="auto"/>
        <w:right w:val="none" w:sz="0" w:space="0" w:color="auto"/>
      </w:divBdr>
    </w:div>
    <w:div w:id="112790397">
      <w:bodyDiv w:val="1"/>
      <w:marLeft w:val="0"/>
      <w:marRight w:val="0"/>
      <w:marTop w:val="0"/>
      <w:marBottom w:val="0"/>
      <w:divBdr>
        <w:top w:val="none" w:sz="0" w:space="0" w:color="auto"/>
        <w:left w:val="none" w:sz="0" w:space="0" w:color="auto"/>
        <w:bottom w:val="none" w:sz="0" w:space="0" w:color="auto"/>
        <w:right w:val="none" w:sz="0" w:space="0" w:color="auto"/>
      </w:divBdr>
    </w:div>
    <w:div w:id="126701903">
      <w:bodyDiv w:val="1"/>
      <w:marLeft w:val="0"/>
      <w:marRight w:val="0"/>
      <w:marTop w:val="0"/>
      <w:marBottom w:val="0"/>
      <w:divBdr>
        <w:top w:val="none" w:sz="0" w:space="0" w:color="auto"/>
        <w:left w:val="none" w:sz="0" w:space="0" w:color="auto"/>
        <w:bottom w:val="none" w:sz="0" w:space="0" w:color="auto"/>
        <w:right w:val="none" w:sz="0" w:space="0" w:color="auto"/>
      </w:divBdr>
    </w:div>
    <w:div w:id="135225184">
      <w:bodyDiv w:val="1"/>
      <w:marLeft w:val="0"/>
      <w:marRight w:val="0"/>
      <w:marTop w:val="0"/>
      <w:marBottom w:val="0"/>
      <w:divBdr>
        <w:top w:val="none" w:sz="0" w:space="0" w:color="auto"/>
        <w:left w:val="none" w:sz="0" w:space="0" w:color="auto"/>
        <w:bottom w:val="none" w:sz="0" w:space="0" w:color="auto"/>
        <w:right w:val="none" w:sz="0" w:space="0" w:color="auto"/>
      </w:divBdr>
    </w:div>
    <w:div w:id="143787778">
      <w:bodyDiv w:val="1"/>
      <w:marLeft w:val="0"/>
      <w:marRight w:val="0"/>
      <w:marTop w:val="0"/>
      <w:marBottom w:val="0"/>
      <w:divBdr>
        <w:top w:val="none" w:sz="0" w:space="0" w:color="auto"/>
        <w:left w:val="none" w:sz="0" w:space="0" w:color="auto"/>
        <w:bottom w:val="none" w:sz="0" w:space="0" w:color="auto"/>
        <w:right w:val="none" w:sz="0" w:space="0" w:color="auto"/>
      </w:divBdr>
    </w:div>
    <w:div w:id="149291694">
      <w:bodyDiv w:val="1"/>
      <w:marLeft w:val="0"/>
      <w:marRight w:val="0"/>
      <w:marTop w:val="0"/>
      <w:marBottom w:val="0"/>
      <w:divBdr>
        <w:top w:val="none" w:sz="0" w:space="0" w:color="auto"/>
        <w:left w:val="none" w:sz="0" w:space="0" w:color="auto"/>
        <w:bottom w:val="none" w:sz="0" w:space="0" w:color="auto"/>
        <w:right w:val="none" w:sz="0" w:space="0" w:color="auto"/>
      </w:divBdr>
    </w:div>
    <w:div w:id="194078403">
      <w:bodyDiv w:val="1"/>
      <w:marLeft w:val="0"/>
      <w:marRight w:val="0"/>
      <w:marTop w:val="0"/>
      <w:marBottom w:val="0"/>
      <w:divBdr>
        <w:top w:val="none" w:sz="0" w:space="0" w:color="auto"/>
        <w:left w:val="none" w:sz="0" w:space="0" w:color="auto"/>
        <w:bottom w:val="none" w:sz="0" w:space="0" w:color="auto"/>
        <w:right w:val="none" w:sz="0" w:space="0" w:color="auto"/>
      </w:divBdr>
    </w:div>
    <w:div w:id="214001485">
      <w:bodyDiv w:val="1"/>
      <w:marLeft w:val="0"/>
      <w:marRight w:val="0"/>
      <w:marTop w:val="0"/>
      <w:marBottom w:val="0"/>
      <w:divBdr>
        <w:top w:val="none" w:sz="0" w:space="0" w:color="auto"/>
        <w:left w:val="none" w:sz="0" w:space="0" w:color="auto"/>
        <w:bottom w:val="none" w:sz="0" w:space="0" w:color="auto"/>
        <w:right w:val="none" w:sz="0" w:space="0" w:color="auto"/>
      </w:divBdr>
    </w:div>
    <w:div w:id="215165432">
      <w:bodyDiv w:val="1"/>
      <w:marLeft w:val="0"/>
      <w:marRight w:val="0"/>
      <w:marTop w:val="0"/>
      <w:marBottom w:val="0"/>
      <w:divBdr>
        <w:top w:val="none" w:sz="0" w:space="0" w:color="auto"/>
        <w:left w:val="none" w:sz="0" w:space="0" w:color="auto"/>
        <w:bottom w:val="none" w:sz="0" w:space="0" w:color="auto"/>
        <w:right w:val="none" w:sz="0" w:space="0" w:color="auto"/>
      </w:divBdr>
    </w:div>
    <w:div w:id="220335594">
      <w:bodyDiv w:val="1"/>
      <w:marLeft w:val="0"/>
      <w:marRight w:val="0"/>
      <w:marTop w:val="0"/>
      <w:marBottom w:val="0"/>
      <w:divBdr>
        <w:top w:val="none" w:sz="0" w:space="0" w:color="auto"/>
        <w:left w:val="none" w:sz="0" w:space="0" w:color="auto"/>
        <w:bottom w:val="none" w:sz="0" w:space="0" w:color="auto"/>
        <w:right w:val="none" w:sz="0" w:space="0" w:color="auto"/>
      </w:divBdr>
    </w:div>
    <w:div w:id="227350540">
      <w:bodyDiv w:val="1"/>
      <w:marLeft w:val="0"/>
      <w:marRight w:val="0"/>
      <w:marTop w:val="0"/>
      <w:marBottom w:val="0"/>
      <w:divBdr>
        <w:top w:val="none" w:sz="0" w:space="0" w:color="auto"/>
        <w:left w:val="none" w:sz="0" w:space="0" w:color="auto"/>
        <w:bottom w:val="none" w:sz="0" w:space="0" w:color="auto"/>
        <w:right w:val="none" w:sz="0" w:space="0" w:color="auto"/>
      </w:divBdr>
    </w:div>
    <w:div w:id="239145983">
      <w:bodyDiv w:val="1"/>
      <w:marLeft w:val="0"/>
      <w:marRight w:val="0"/>
      <w:marTop w:val="0"/>
      <w:marBottom w:val="0"/>
      <w:divBdr>
        <w:top w:val="none" w:sz="0" w:space="0" w:color="auto"/>
        <w:left w:val="none" w:sz="0" w:space="0" w:color="auto"/>
        <w:bottom w:val="none" w:sz="0" w:space="0" w:color="auto"/>
        <w:right w:val="none" w:sz="0" w:space="0" w:color="auto"/>
      </w:divBdr>
    </w:div>
    <w:div w:id="265773554">
      <w:bodyDiv w:val="1"/>
      <w:marLeft w:val="0"/>
      <w:marRight w:val="0"/>
      <w:marTop w:val="0"/>
      <w:marBottom w:val="0"/>
      <w:divBdr>
        <w:top w:val="none" w:sz="0" w:space="0" w:color="auto"/>
        <w:left w:val="none" w:sz="0" w:space="0" w:color="auto"/>
        <w:bottom w:val="none" w:sz="0" w:space="0" w:color="auto"/>
        <w:right w:val="none" w:sz="0" w:space="0" w:color="auto"/>
      </w:divBdr>
    </w:div>
    <w:div w:id="281235009">
      <w:bodyDiv w:val="1"/>
      <w:marLeft w:val="0"/>
      <w:marRight w:val="0"/>
      <w:marTop w:val="0"/>
      <w:marBottom w:val="0"/>
      <w:divBdr>
        <w:top w:val="none" w:sz="0" w:space="0" w:color="auto"/>
        <w:left w:val="none" w:sz="0" w:space="0" w:color="auto"/>
        <w:bottom w:val="none" w:sz="0" w:space="0" w:color="auto"/>
        <w:right w:val="none" w:sz="0" w:space="0" w:color="auto"/>
      </w:divBdr>
    </w:div>
    <w:div w:id="291597243">
      <w:bodyDiv w:val="1"/>
      <w:marLeft w:val="0"/>
      <w:marRight w:val="0"/>
      <w:marTop w:val="0"/>
      <w:marBottom w:val="0"/>
      <w:divBdr>
        <w:top w:val="none" w:sz="0" w:space="0" w:color="auto"/>
        <w:left w:val="none" w:sz="0" w:space="0" w:color="auto"/>
        <w:bottom w:val="none" w:sz="0" w:space="0" w:color="auto"/>
        <w:right w:val="none" w:sz="0" w:space="0" w:color="auto"/>
      </w:divBdr>
    </w:div>
    <w:div w:id="299960038">
      <w:bodyDiv w:val="1"/>
      <w:marLeft w:val="0"/>
      <w:marRight w:val="0"/>
      <w:marTop w:val="0"/>
      <w:marBottom w:val="0"/>
      <w:divBdr>
        <w:top w:val="none" w:sz="0" w:space="0" w:color="auto"/>
        <w:left w:val="none" w:sz="0" w:space="0" w:color="auto"/>
        <w:bottom w:val="none" w:sz="0" w:space="0" w:color="auto"/>
        <w:right w:val="none" w:sz="0" w:space="0" w:color="auto"/>
      </w:divBdr>
    </w:div>
    <w:div w:id="301427178">
      <w:bodyDiv w:val="1"/>
      <w:marLeft w:val="0"/>
      <w:marRight w:val="0"/>
      <w:marTop w:val="0"/>
      <w:marBottom w:val="0"/>
      <w:divBdr>
        <w:top w:val="none" w:sz="0" w:space="0" w:color="auto"/>
        <w:left w:val="none" w:sz="0" w:space="0" w:color="auto"/>
        <w:bottom w:val="none" w:sz="0" w:space="0" w:color="auto"/>
        <w:right w:val="none" w:sz="0" w:space="0" w:color="auto"/>
      </w:divBdr>
    </w:div>
    <w:div w:id="301469286">
      <w:bodyDiv w:val="1"/>
      <w:marLeft w:val="0"/>
      <w:marRight w:val="0"/>
      <w:marTop w:val="0"/>
      <w:marBottom w:val="0"/>
      <w:divBdr>
        <w:top w:val="none" w:sz="0" w:space="0" w:color="auto"/>
        <w:left w:val="none" w:sz="0" w:space="0" w:color="auto"/>
        <w:bottom w:val="none" w:sz="0" w:space="0" w:color="auto"/>
        <w:right w:val="none" w:sz="0" w:space="0" w:color="auto"/>
      </w:divBdr>
    </w:div>
    <w:div w:id="303507684">
      <w:bodyDiv w:val="1"/>
      <w:marLeft w:val="0"/>
      <w:marRight w:val="0"/>
      <w:marTop w:val="0"/>
      <w:marBottom w:val="0"/>
      <w:divBdr>
        <w:top w:val="none" w:sz="0" w:space="0" w:color="auto"/>
        <w:left w:val="none" w:sz="0" w:space="0" w:color="auto"/>
        <w:bottom w:val="none" w:sz="0" w:space="0" w:color="auto"/>
        <w:right w:val="none" w:sz="0" w:space="0" w:color="auto"/>
      </w:divBdr>
    </w:div>
    <w:div w:id="307128479">
      <w:bodyDiv w:val="1"/>
      <w:marLeft w:val="0"/>
      <w:marRight w:val="0"/>
      <w:marTop w:val="0"/>
      <w:marBottom w:val="0"/>
      <w:divBdr>
        <w:top w:val="none" w:sz="0" w:space="0" w:color="auto"/>
        <w:left w:val="none" w:sz="0" w:space="0" w:color="auto"/>
        <w:bottom w:val="none" w:sz="0" w:space="0" w:color="auto"/>
        <w:right w:val="none" w:sz="0" w:space="0" w:color="auto"/>
      </w:divBdr>
    </w:div>
    <w:div w:id="324166404">
      <w:bodyDiv w:val="1"/>
      <w:marLeft w:val="0"/>
      <w:marRight w:val="0"/>
      <w:marTop w:val="0"/>
      <w:marBottom w:val="0"/>
      <w:divBdr>
        <w:top w:val="none" w:sz="0" w:space="0" w:color="auto"/>
        <w:left w:val="none" w:sz="0" w:space="0" w:color="auto"/>
        <w:bottom w:val="none" w:sz="0" w:space="0" w:color="auto"/>
        <w:right w:val="none" w:sz="0" w:space="0" w:color="auto"/>
      </w:divBdr>
    </w:div>
    <w:div w:id="342364105">
      <w:bodyDiv w:val="1"/>
      <w:marLeft w:val="0"/>
      <w:marRight w:val="0"/>
      <w:marTop w:val="0"/>
      <w:marBottom w:val="0"/>
      <w:divBdr>
        <w:top w:val="none" w:sz="0" w:space="0" w:color="auto"/>
        <w:left w:val="none" w:sz="0" w:space="0" w:color="auto"/>
        <w:bottom w:val="none" w:sz="0" w:space="0" w:color="auto"/>
        <w:right w:val="none" w:sz="0" w:space="0" w:color="auto"/>
      </w:divBdr>
    </w:div>
    <w:div w:id="349257854">
      <w:bodyDiv w:val="1"/>
      <w:marLeft w:val="0"/>
      <w:marRight w:val="0"/>
      <w:marTop w:val="0"/>
      <w:marBottom w:val="0"/>
      <w:divBdr>
        <w:top w:val="none" w:sz="0" w:space="0" w:color="auto"/>
        <w:left w:val="none" w:sz="0" w:space="0" w:color="auto"/>
        <w:bottom w:val="none" w:sz="0" w:space="0" w:color="auto"/>
        <w:right w:val="none" w:sz="0" w:space="0" w:color="auto"/>
      </w:divBdr>
    </w:div>
    <w:div w:id="366834117">
      <w:bodyDiv w:val="1"/>
      <w:marLeft w:val="0"/>
      <w:marRight w:val="0"/>
      <w:marTop w:val="0"/>
      <w:marBottom w:val="0"/>
      <w:divBdr>
        <w:top w:val="none" w:sz="0" w:space="0" w:color="auto"/>
        <w:left w:val="none" w:sz="0" w:space="0" w:color="auto"/>
        <w:bottom w:val="none" w:sz="0" w:space="0" w:color="auto"/>
        <w:right w:val="none" w:sz="0" w:space="0" w:color="auto"/>
      </w:divBdr>
    </w:div>
    <w:div w:id="369114053">
      <w:bodyDiv w:val="1"/>
      <w:marLeft w:val="0"/>
      <w:marRight w:val="0"/>
      <w:marTop w:val="0"/>
      <w:marBottom w:val="0"/>
      <w:divBdr>
        <w:top w:val="none" w:sz="0" w:space="0" w:color="auto"/>
        <w:left w:val="none" w:sz="0" w:space="0" w:color="auto"/>
        <w:bottom w:val="none" w:sz="0" w:space="0" w:color="auto"/>
        <w:right w:val="none" w:sz="0" w:space="0" w:color="auto"/>
      </w:divBdr>
    </w:div>
    <w:div w:id="374040179">
      <w:bodyDiv w:val="1"/>
      <w:marLeft w:val="0"/>
      <w:marRight w:val="0"/>
      <w:marTop w:val="0"/>
      <w:marBottom w:val="0"/>
      <w:divBdr>
        <w:top w:val="none" w:sz="0" w:space="0" w:color="auto"/>
        <w:left w:val="none" w:sz="0" w:space="0" w:color="auto"/>
        <w:bottom w:val="none" w:sz="0" w:space="0" w:color="auto"/>
        <w:right w:val="none" w:sz="0" w:space="0" w:color="auto"/>
      </w:divBdr>
    </w:div>
    <w:div w:id="375811054">
      <w:bodyDiv w:val="1"/>
      <w:marLeft w:val="0"/>
      <w:marRight w:val="0"/>
      <w:marTop w:val="0"/>
      <w:marBottom w:val="0"/>
      <w:divBdr>
        <w:top w:val="none" w:sz="0" w:space="0" w:color="auto"/>
        <w:left w:val="none" w:sz="0" w:space="0" w:color="auto"/>
        <w:bottom w:val="none" w:sz="0" w:space="0" w:color="auto"/>
        <w:right w:val="none" w:sz="0" w:space="0" w:color="auto"/>
      </w:divBdr>
    </w:div>
    <w:div w:id="376593033">
      <w:bodyDiv w:val="1"/>
      <w:marLeft w:val="0"/>
      <w:marRight w:val="0"/>
      <w:marTop w:val="0"/>
      <w:marBottom w:val="0"/>
      <w:divBdr>
        <w:top w:val="none" w:sz="0" w:space="0" w:color="auto"/>
        <w:left w:val="none" w:sz="0" w:space="0" w:color="auto"/>
        <w:bottom w:val="none" w:sz="0" w:space="0" w:color="auto"/>
        <w:right w:val="none" w:sz="0" w:space="0" w:color="auto"/>
      </w:divBdr>
    </w:div>
    <w:div w:id="379595844">
      <w:bodyDiv w:val="1"/>
      <w:marLeft w:val="0"/>
      <w:marRight w:val="0"/>
      <w:marTop w:val="0"/>
      <w:marBottom w:val="0"/>
      <w:divBdr>
        <w:top w:val="none" w:sz="0" w:space="0" w:color="auto"/>
        <w:left w:val="none" w:sz="0" w:space="0" w:color="auto"/>
        <w:bottom w:val="none" w:sz="0" w:space="0" w:color="auto"/>
        <w:right w:val="none" w:sz="0" w:space="0" w:color="auto"/>
      </w:divBdr>
    </w:div>
    <w:div w:id="380252665">
      <w:bodyDiv w:val="1"/>
      <w:marLeft w:val="0"/>
      <w:marRight w:val="0"/>
      <w:marTop w:val="0"/>
      <w:marBottom w:val="0"/>
      <w:divBdr>
        <w:top w:val="none" w:sz="0" w:space="0" w:color="auto"/>
        <w:left w:val="none" w:sz="0" w:space="0" w:color="auto"/>
        <w:bottom w:val="none" w:sz="0" w:space="0" w:color="auto"/>
        <w:right w:val="none" w:sz="0" w:space="0" w:color="auto"/>
      </w:divBdr>
    </w:div>
    <w:div w:id="381446093">
      <w:bodyDiv w:val="1"/>
      <w:marLeft w:val="0"/>
      <w:marRight w:val="0"/>
      <w:marTop w:val="0"/>
      <w:marBottom w:val="0"/>
      <w:divBdr>
        <w:top w:val="none" w:sz="0" w:space="0" w:color="auto"/>
        <w:left w:val="none" w:sz="0" w:space="0" w:color="auto"/>
        <w:bottom w:val="none" w:sz="0" w:space="0" w:color="auto"/>
        <w:right w:val="none" w:sz="0" w:space="0" w:color="auto"/>
      </w:divBdr>
    </w:div>
    <w:div w:id="383287057">
      <w:bodyDiv w:val="1"/>
      <w:marLeft w:val="0"/>
      <w:marRight w:val="0"/>
      <w:marTop w:val="0"/>
      <w:marBottom w:val="0"/>
      <w:divBdr>
        <w:top w:val="none" w:sz="0" w:space="0" w:color="auto"/>
        <w:left w:val="none" w:sz="0" w:space="0" w:color="auto"/>
        <w:bottom w:val="none" w:sz="0" w:space="0" w:color="auto"/>
        <w:right w:val="none" w:sz="0" w:space="0" w:color="auto"/>
      </w:divBdr>
    </w:div>
    <w:div w:id="408307565">
      <w:bodyDiv w:val="1"/>
      <w:marLeft w:val="0"/>
      <w:marRight w:val="0"/>
      <w:marTop w:val="0"/>
      <w:marBottom w:val="0"/>
      <w:divBdr>
        <w:top w:val="none" w:sz="0" w:space="0" w:color="auto"/>
        <w:left w:val="none" w:sz="0" w:space="0" w:color="auto"/>
        <w:bottom w:val="none" w:sz="0" w:space="0" w:color="auto"/>
        <w:right w:val="none" w:sz="0" w:space="0" w:color="auto"/>
      </w:divBdr>
    </w:div>
    <w:div w:id="416096034">
      <w:bodyDiv w:val="1"/>
      <w:marLeft w:val="0"/>
      <w:marRight w:val="0"/>
      <w:marTop w:val="0"/>
      <w:marBottom w:val="0"/>
      <w:divBdr>
        <w:top w:val="none" w:sz="0" w:space="0" w:color="auto"/>
        <w:left w:val="none" w:sz="0" w:space="0" w:color="auto"/>
        <w:bottom w:val="none" w:sz="0" w:space="0" w:color="auto"/>
        <w:right w:val="none" w:sz="0" w:space="0" w:color="auto"/>
      </w:divBdr>
    </w:div>
    <w:div w:id="420877102">
      <w:bodyDiv w:val="1"/>
      <w:marLeft w:val="0"/>
      <w:marRight w:val="0"/>
      <w:marTop w:val="0"/>
      <w:marBottom w:val="0"/>
      <w:divBdr>
        <w:top w:val="none" w:sz="0" w:space="0" w:color="auto"/>
        <w:left w:val="none" w:sz="0" w:space="0" w:color="auto"/>
        <w:bottom w:val="none" w:sz="0" w:space="0" w:color="auto"/>
        <w:right w:val="none" w:sz="0" w:space="0" w:color="auto"/>
      </w:divBdr>
    </w:div>
    <w:div w:id="433021701">
      <w:bodyDiv w:val="1"/>
      <w:marLeft w:val="0"/>
      <w:marRight w:val="0"/>
      <w:marTop w:val="0"/>
      <w:marBottom w:val="0"/>
      <w:divBdr>
        <w:top w:val="none" w:sz="0" w:space="0" w:color="auto"/>
        <w:left w:val="none" w:sz="0" w:space="0" w:color="auto"/>
        <w:bottom w:val="none" w:sz="0" w:space="0" w:color="auto"/>
        <w:right w:val="none" w:sz="0" w:space="0" w:color="auto"/>
      </w:divBdr>
    </w:div>
    <w:div w:id="495196501">
      <w:bodyDiv w:val="1"/>
      <w:marLeft w:val="0"/>
      <w:marRight w:val="0"/>
      <w:marTop w:val="0"/>
      <w:marBottom w:val="0"/>
      <w:divBdr>
        <w:top w:val="none" w:sz="0" w:space="0" w:color="auto"/>
        <w:left w:val="none" w:sz="0" w:space="0" w:color="auto"/>
        <w:bottom w:val="none" w:sz="0" w:space="0" w:color="auto"/>
        <w:right w:val="none" w:sz="0" w:space="0" w:color="auto"/>
      </w:divBdr>
    </w:div>
    <w:div w:id="499660603">
      <w:bodyDiv w:val="1"/>
      <w:marLeft w:val="0"/>
      <w:marRight w:val="0"/>
      <w:marTop w:val="0"/>
      <w:marBottom w:val="0"/>
      <w:divBdr>
        <w:top w:val="none" w:sz="0" w:space="0" w:color="auto"/>
        <w:left w:val="none" w:sz="0" w:space="0" w:color="auto"/>
        <w:bottom w:val="none" w:sz="0" w:space="0" w:color="auto"/>
        <w:right w:val="none" w:sz="0" w:space="0" w:color="auto"/>
      </w:divBdr>
    </w:div>
    <w:div w:id="499926063">
      <w:bodyDiv w:val="1"/>
      <w:marLeft w:val="0"/>
      <w:marRight w:val="0"/>
      <w:marTop w:val="0"/>
      <w:marBottom w:val="0"/>
      <w:divBdr>
        <w:top w:val="none" w:sz="0" w:space="0" w:color="auto"/>
        <w:left w:val="none" w:sz="0" w:space="0" w:color="auto"/>
        <w:bottom w:val="none" w:sz="0" w:space="0" w:color="auto"/>
        <w:right w:val="none" w:sz="0" w:space="0" w:color="auto"/>
      </w:divBdr>
    </w:div>
    <w:div w:id="505825411">
      <w:bodyDiv w:val="1"/>
      <w:marLeft w:val="0"/>
      <w:marRight w:val="0"/>
      <w:marTop w:val="0"/>
      <w:marBottom w:val="0"/>
      <w:divBdr>
        <w:top w:val="none" w:sz="0" w:space="0" w:color="auto"/>
        <w:left w:val="none" w:sz="0" w:space="0" w:color="auto"/>
        <w:bottom w:val="none" w:sz="0" w:space="0" w:color="auto"/>
        <w:right w:val="none" w:sz="0" w:space="0" w:color="auto"/>
      </w:divBdr>
    </w:div>
    <w:div w:id="509485429">
      <w:bodyDiv w:val="1"/>
      <w:marLeft w:val="0"/>
      <w:marRight w:val="0"/>
      <w:marTop w:val="0"/>
      <w:marBottom w:val="0"/>
      <w:divBdr>
        <w:top w:val="none" w:sz="0" w:space="0" w:color="auto"/>
        <w:left w:val="none" w:sz="0" w:space="0" w:color="auto"/>
        <w:bottom w:val="none" w:sz="0" w:space="0" w:color="auto"/>
        <w:right w:val="none" w:sz="0" w:space="0" w:color="auto"/>
      </w:divBdr>
    </w:div>
    <w:div w:id="526601909">
      <w:bodyDiv w:val="1"/>
      <w:marLeft w:val="0"/>
      <w:marRight w:val="0"/>
      <w:marTop w:val="0"/>
      <w:marBottom w:val="0"/>
      <w:divBdr>
        <w:top w:val="none" w:sz="0" w:space="0" w:color="auto"/>
        <w:left w:val="none" w:sz="0" w:space="0" w:color="auto"/>
        <w:bottom w:val="none" w:sz="0" w:space="0" w:color="auto"/>
        <w:right w:val="none" w:sz="0" w:space="0" w:color="auto"/>
      </w:divBdr>
    </w:div>
    <w:div w:id="541526896">
      <w:bodyDiv w:val="1"/>
      <w:marLeft w:val="0"/>
      <w:marRight w:val="0"/>
      <w:marTop w:val="0"/>
      <w:marBottom w:val="0"/>
      <w:divBdr>
        <w:top w:val="none" w:sz="0" w:space="0" w:color="auto"/>
        <w:left w:val="none" w:sz="0" w:space="0" w:color="auto"/>
        <w:bottom w:val="none" w:sz="0" w:space="0" w:color="auto"/>
        <w:right w:val="none" w:sz="0" w:space="0" w:color="auto"/>
      </w:divBdr>
    </w:div>
    <w:div w:id="546340482">
      <w:bodyDiv w:val="1"/>
      <w:marLeft w:val="0"/>
      <w:marRight w:val="0"/>
      <w:marTop w:val="0"/>
      <w:marBottom w:val="0"/>
      <w:divBdr>
        <w:top w:val="none" w:sz="0" w:space="0" w:color="auto"/>
        <w:left w:val="none" w:sz="0" w:space="0" w:color="auto"/>
        <w:bottom w:val="none" w:sz="0" w:space="0" w:color="auto"/>
        <w:right w:val="none" w:sz="0" w:space="0" w:color="auto"/>
      </w:divBdr>
    </w:div>
    <w:div w:id="549264833">
      <w:bodyDiv w:val="1"/>
      <w:marLeft w:val="0"/>
      <w:marRight w:val="0"/>
      <w:marTop w:val="0"/>
      <w:marBottom w:val="0"/>
      <w:divBdr>
        <w:top w:val="none" w:sz="0" w:space="0" w:color="auto"/>
        <w:left w:val="none" w:sz="0" w:space="0" w:color="auto"/>
        <w:bottom w:val="none" w:sz="0" w:space="0" w:color="auto"/>
        <w:right w:val="none" w:sz="0" w:space="0" w:color="auto"/>
      </w:divBdr>
    </w:div>
    <w:div w:id="564687952">
      <w:bodyDiv w:val="1"/>
      <w:marLeft w:val="0"/>
      <w:marRight w:val="0"/>
      <w:marTop w:val="0"/>
      <w:marBottom w:val="0"/>
      <w:divBdr>
        <w:top w:val="none" w:sz="0" w:space="0" w:color="auto"/>
        <w:left w:val="none" w:sz="0" w:space="0" w:color="auto"/>
        <w:bottom w:val="none" w:sz="0" w:space="0" w:color="auto"/>
        <w:right w:val="none" w:sz="0" w:space="0" w:color="auto"/>
      </w:divBdr>
    </w:div>
    <w:div w:id="579102742">
      <w:bodyDiv w:val="1"/>
      <w:marLeft w:val="0"/>
      <w:marRight w:val="0"/>
      <w:marTop w:val="0"/>
      <w:marBottom w:val="0"/>
      <w:divBdr>
        <w:top w:val="none" w:sz="0" w:space="0" w:color="auto"/>
        <w:left w:val="none" w:sz="0" w:space="0" w:color="auto"/>
        <w:bottom w:val="none" w:sz="0" w:space="0" w:color="auto"/>
        <w:right w:val="none" w:sz="0" w:space="0" w:color="auto"/>
      </w:divBdr>
    </w:div>
    <w:div w:id="591401078">
      <w:bodyDiv w:val="1"/>
      <w:marLeft w:val="0"/>
      <w:marRight w:val="0"/>
      <w:marTop w:val="0"/>
      <w:marBottom w:val="0"/>
      <w:divBdr>
        <w:top w:val="none" w:sz="0" w:space="0" w:color="auto"/>
        <w:left w:val="none" w:sz="0" w:space="0" w:color="auto"/>
        <w:bottom w:val="none" w:sz="0" w:space="0" w:color="auto"/>
        <w:right w:val="none" w:sz="0" w:space="0" w:color="auto"/>
      </w:divBdr>
    </w:div>
    <w:div w:id="600988087">
      <w:bodyDiv w:val="1"/>
      <w:marLeft w:val="0"/>
      <w:marRight w:val="0"/>
      <w:marTop w:val="0"/>
      <w:marBottom w:val="0"/>
      <w:divBdr>
        <w:top w:val="none" w:sz="0" w:space="0" w:color="auto"/>
        <w:left w:val="none" w:sz="0" w:space="0" w:color="auto"/>
        <w:bottom w:val="none" w:sz="0" w:space="0" w:color="auto"/>
        <w:right w:val="none" w:sz="0" w:space="0" w:color="auto"/>
      </w:divBdr>
    </w:div>
    <w:div w:id="603654488">
      <w:bodyDiv w:val="1"/>
      <w:marLeft w:val="0"/>
      <w:marRight w:val="0"/>
      <w:marTop w:val="0"/>
      <w:marBottom w:val="0"/>
      <w:divBdr>
        <w:top w:val="none" w:sz="0" w:space="0" w:color="auto"/>
        <w:left w:val="none" w:sz="0" w:space="0" w:color="auto"/>
        <w:bottom w:val="none" w:sz="0" w:space="0" w:color="auto"/>
        <w:right w:val="none" w:sz="0" w:space="0" w:color="auto"/>
      </w:divBdr>
    </w:div>
    <w:div w:id="632516437">
      <w:bodyDiv w:val="1"/>
      <w:marLeft w:val="0"/>
      <w:marRight w:val="0"/>
      <w:marTop w:val="0"/>
      <w:marBottom w:val="0"/>
      <w:divBdr>
        <w:top w:val="none" w:sz="0" w:space="0" w:color="auto"/>
        <w:left w:val="none" w:sz="0" w:space="0" w:color="auto"/>
        <w:bottom w:val="none" w:sz="0" w:space="0" w:color="auto"/>
        <w:right w:val="none" w:sz="0" w:space="0" w:color="auto"/>
      </w:divBdr>
    </w:div>
    <w:div w:id="634990617">
      <w:bodyDiv w:val="1"/>
      <w:marLeft w:val="0"/>
      <w:marRight w:val="0"/>
      <w:marTop w:val="0"/>
      <w:marBottom w:val="0"/>
      <w:divBdr>
        <w:top w:val="none" w:sz="0" w:space="0" w:color="auto"/>
        <w:left w:val="none" w:sz="0" w:space="0" w:color="auto"/>
        <w:bottom w:val="none" w:sz="0" w:space="0" w:color="auto"/>
        <w:right w:val="none" w:sz="0" w:space="0" w:color="auto"/>
      </w:divBdr>
    </w:div>
    <w:div w:id="643316983">
      <w:bodyDiv w:val="1"/>
      <w:marLeft w:val="0"/>
      <w:marRight w:val="0"/>
      <w:marTop w:val="0"/>
      <w:marBottom w:val="0"/>
      <w:divBdr>
        <w:top w:val="none" w:sz="0" w:space="0" w:color="auto"/>
        <w:left w:val="none" w:sz="0" w:space="0" w:color="auto"/>
        <w:bottom w:val="none" w:sz="0" w:space="0" w:color="auto"/>
        <w:right w:val="none" w:sz="0" w:space="0" w:color="auto"/>
      </w:divBdr>
    </w:div>
    <w:div w:id="643850524">
      <w:bodyDiv w:val="1"/>
      <w:marLeft w:val="0"/>
      <w:marRight w:val="0"/>
      <w:marTop w:val="0"/>
      <w:marBottom w:val="0"/>
      <w:divBdr>
        <w:top w:val="none" w:sz="0" w:space="0" w:color="auto"/>
        <w:left w:val="none" w:sz="0" w:space="0" w:color="auto"/>
        <w:bottom w:val="none" w:sz="0" w:space="0" w:color="auto"/>
        <w:right w:val="none" w:sz="0" w:space="0" w:color="auto"/>
      </w:divBdr>
    </w:div>
    <w:div w:id="647709454">
      <w:bodyDiv w:val="1"/>
      <w:marLeft w:val="0"/>
      <w:marRight w:val="0"/>
      <w:marTop w:val="0"/>
      <w:marBottom w:val="0"/>
      <w:divBdr>
        <w:top w:val="none" w:sz="0" w:space="0" w:color="auto"/>
        <w:left w:val="none" w:sz="0" w:space="0" w:color="auto"/>
        <w:bottom w:val="none" w:sz="0" w:space="0" w:color="auto"/>
        <w:right w:val="none" w:sz="0" w:space="0" w:color="auto"/>
      </w:divBdr>
    </w:div>
    <w:div w:id="655963925">
      <w:bodyDiv w:val="1"/>
      <w:marLeft w:val="0"/>
      <w:marRight w:val="0"/>
      <w:marTop w:val="0"/>
      <w:marBottom w:val="0"/>
      <w:divBdr>
        <w:top w:val="none" w:sz="0" w:space="0" w:color="auto"/>
        <w:left w:val="none" w:sz="0" w:space="0" w:color="auto"/>
        <w:bottom w:val="none" w:sz="0" w:space="0" w:color="auto"/>
        <w:right w:val="none" w:sz="0" w:space="0" w:color="auto"/>
      </w:divBdr>
    </w:div>
    <w:div w:id="662271338">
      <w:bodyDiv w:val="1"/>
      <w:marLeft w:val="0"/>
      <w:marRight w:val="0"/>
      <w:marTop w:val="0"/>
      <w:marBottom w:val="0"/>
      <w:divBdr>
        <w:top w:val="none" w:sz="0" w:space="0" w:color="auto"/>
        <w:left w:val="none" w:sz="0" w:space="0" w:color="auto"/>
        <w:bottom w:val="none" w:sz="0" w:space="0" w:color="auto"/>
        <w:right w:val="none" w:sz="0" w:space="0" w:color="auto"/>
      </w:divBdr>
    </w:div>
    <w:div w:id="664892389">
      <w:bodyDiv w:val="1"/>
      <w:marLeft w:val="0"/>
      <w:marRight w:val="0"/>
      <w:marTop w:val="0"/>
      <w:marBottom w:val="0"/>
      <w:divBdr>
        <w:top w:val="none" w:sz="0" w:space="0" w:color="auto"/>
        <w:left w:val="none" w:sz="0" w:space="0" w:color="auto"/>
        <w:bottom w:val="none" w:sz="0" w:space="0" w:color="auto"/>
        <w:right w:val="none" w:sz="0" w:space="0" w:color="auto"/>
      </w:divBdr>
    </w:div>
    <w:div w:id="670840721">
      <w:bodyDiv w:val="1"/>
      <w:marLeft w:val="0"/>
      <w:marRight w:val="0"/>
      <w:marTop w:val="0"/>
      <w:marBottom w:val="0"/>
      <w:divBdr>
        <w:top w:val="none" w:sz="0" w:space="0" w:color="auto"/>
        <w:left w:val="none" w:sz="0" w:space="0" w:color="auto"/>
        <w:bottom w:val="none" w:sz="0" w:space="0" w:color="auto"/>
        <w:right w:val="none" w:sz="0" w:space="0" w:color="auto"/>
      </w:divBdr>
    </w:div>
    <w:div w:id="681516927">
      <w:bodyDiv w:val="1"/>
      <w:marLeft w:val="0"/>
      <w:marRight w:val="0"/>
      <w:marTop w:val="0"/>
      <w:marBottom w:val="0"/>
      <w:divBdr>
        <w:top w:val="none" w:sz="0" w:space="0" w:color="auto"/>
        <w:left w:val="none" w:sz="0" w:space="0" w:color="auto"/>
        <w:bottom w:val="none" w:sz="0" w:space="0" w:color="auto"/>
        <w:right w:val="none" w:sz="0" w:space="0" w:color="auto"/>
      </w:divBdr>
    </w:div>
    <w:div w:id="686951317">
      <w:bodyDiv w:val="1"/>
      <w:marLeft w:val="0"/>
      <w:marRight w:val="0"/>
      <w:marTop w:val="0"/>
      <w:marBottom w:val="0"/>
      <w:divBdr>
        <w:top w:val="none" w:sz="0" w:space="0" w:color="auto"/>
        <w:left w:val="none" w:sz="0" w:space="0" w:color="auto"/>
        <w:bottom w:val="none" w:sz="0" w:space="0" w:color="auto"/>
        <w:right w:val="none" w:sz="0" w:space="0" w:color="auto"/>
      </w:divBdr>
    </w:div>
    <w:div w:id="692345186">
      <w:bodyDiv w:val="1"/>
      <w:marLeft w:val="0"/>
      <w:marRight w:val="0"/>
      <w:marTop w:val="0"/>
      <w:marBottom w:val="0"/>
      <w:divBdr>
        <w:top w:val="none" w:sz="0" w:space="0" w:color="auto"/>
        <w:left w:val="none" w:sz="0" w:space="0" w:color="auto"/>
        <w:bottom w:val="none" w:sz="0" w:space="0" w:color="auto"/>
        <w:right w:val="none" w:sz="0" w:space="0" w:color="auto"/>
      </w:divBdr>
    </w:div>
    <w:div w:id="701634026">
      <w:bodyDiv w:val="1"/>
      <w:marLeft w:val="0"/>
      <w:marRight w:val="0"/>
      <w:marTop w:val="0"/>
      <w:marBottom w:val="0"/>
      <w:divBdr>
        <w:top w:val="none" w:sz="0" w:space="0" w:color="auto"/>
        <w:left w:val="none" w:sz="0" w:space="0" w:color="auto"/>
        <w:bottom w:val="none" w:sz="0" w:space="0" w:color="auto"/>
        <w:right w:val="none" w:sz="0" w:space="0" w:color="auto"/>
      </w:divBdr>
    </w:div>
    <w:div w:id="715544237">
      <w:bodyDiv w:val="1"/>
      <w:marLeft w:val="0"/>
      <w:marRight w:val="0"/>
      <w:marTop w:val="0"/>
      <w:marBottom w:val="0"/>
      <w:divBdr>
        <w:top w:val="none" w:sz="0" w:space="0" w:color="auto"/>
        <w:left w:val="none" w:sz="0" w:space="0" w:color="auto"/>
        <w:bottom w:val="none" w:sz="0" w:space="0" w:color="auto"/>
        <w:right w:val="none" w:sz="0" w:space="0" w:color="auto"/>
      </w:divBdr>
    </w:div>
    <w:div w:id="728573582">
      <w:bodyDiv w:val="1"/>
      <w:marLeft w:val="0"/>
      <w:marRight w:val="0"/>
      <w:marTop w:val="0"/>
      <w:marBottom w:val="0"/>
      <w:divBdr>
        <w:top w:val="none" w:sz="0" w:space="0" w:color="auto"/>
        <w:left w:val="none" w:sz="0" w:space="0" w:color="auto"/>
        <w:bottom w:val="none" w:sz="0" w:space="0" w:color="auto"/>
        <w:right w:val="none" w:sz="0" w:space="0" w:color="auto"/>
      </w:divBdr>
    </w:div>
    <w:div w:id="740715386">
      <w:bodyDiv w:val="1"/>
      <w:marLeft w:val="0"/>
      <w:marRight w:val="0"/>
      <w:marTop w:val="0"/>
      <w:marBottom w:val="0"/>
      <w:divBdr>
        <w:top w:val="none" w:sz="0" w:space="0" w:color="auto"/>
        <w:left w:val="none" w:sz="0" w:space="0" w:color="auto"/>
        <w:bottom w:val="none" w:sz="0" w:space="0" w:color="auto"/>
        <w:right w:val="none" w:sz="0" w:space="0" w:color="auto"/>
      </w:divBdr>
    </w:div>
    <w:div w:id="752748283">
      <w:bodyDiv w:val="1"/>
      <w:marLeft w:val="0"/>
      <w:marRight w:val="0"/>
      <w:marTop w:val="0"/>
      <w:marBottom w:val="0"/>
      <w:divBdr>
        <w:top w:val="none" w:sz="0" w:space="0" w:color="auto"/>
        <w:left w:val="none" w:sz="0" w:space="0" w:color="auto"/>
        <w:bottom w:val="none" w:sz="0" w:space="0" w:color="auto"/>
        <w:right w:val="none" w:sz="0" w:space="0" w:color="auto"/>
      </w:divBdr>
    </w:div>
    <w:div w:id="754476529">
      <w:bodyDiv w:val="1"/>
      <w:marLeft w:val="0"/>
      <w:marRight w:val="0"/>
      <w:marTop w:val="0"/>
      <w:marBottom w:val="0"/>
      <w:divBdr>
        <w:top w:val="none" w:sz="0" w:space="0" w:color="auto"/>
        <w:left w:val="none" w:sz="0" w:space="0" w:color="auto"/>
        <w:bottom w:val="none" w:sz="0" w:space="0" w:color="auto"/>
        <w:right w:val="none" w:sz="0" w:space="0" w:color="auto"/>
      </w:divBdr>
    </w:div>
    <w:div w:id="756709553">
      <w:bodyDiv w:val="1"/>
      <w:marLeft w:val="0"/>
      <w:marRight w:val="0"/>
      <w:marTop w:val="0"/>
      <w:marBottom w:val="0"/>
      <w:divBdr>
        <w:top w:val="none" w:sz="0" w:space="0" w:color="auto"/>
        <w:left w:val="none" w:sz="0" w:space="0" w:color="auto"/>
        <w:bottom w:val="none" w:sz="0" w:space="0" w:color="auto"/>
        <w:right w:val="none" w:sz="0" w:space="0" w:color="auto"/>
      </w:divBdr>
    </w:div>
    <w:div w:id="762843219">
      <w:bodyDiv w:val="1"/>
      <w:marLeft w:val="0"/>
      <w:marRight w:val="0"/>
      <w:marTop w:val="0"/>
      <w:marBottom w:val="0"/>
      <w:divBdr>
        <w:top w:val="none" w:sz="0" w:space="0" w:color="auto"/>
        <w:left w:val="none" w:sz="0" w:space="0" w:color="auto"/>
        <w:bottom w:val="none" w:sz="0" w:space="0" w:color="auto"/>
        <w:right w:val="none" w:sz="0" w:space="0" w:color="auto"/>
      </w:divBdr>
    </w:div>
    <w:div w:id="764036703">
      <w:bodyDiv w:val="1"/>
      <w:marLeft w:val="0"/>
      <w:marRight w:val="0"/>
      <w:marTop w:val="0"/>
      <w:marBottom w:val="0"/>
      <w:divBdr>
        <w:top w:val="none" w:sz="0" w:space="0" w:color="auto"/>
        <w:left w:val="none" w:sz="0" w:space="0" w:color="auto"/>
        <w:bottom w:val="none" w:sz="0" w:space="0" w:color="auto"/>
        <w:right w:val="none" w:sz="0" w:space="0" w:color="auto"/>
      </w:divBdr>
    </w:div>
    <w:div w:id="787234296">
      <w:bodyDiv w:val="1"/>
      <w:marLeft w:val="0"/>
      <w:marRight w:val="0"/>
      <w:marTop w:val="0"/>
      <w:marBottom w:val="0"/>
      <w:divBdr>
        <w:top w:val="none" w:sz="0" w:space="0" w:color="auto"/>
        <w:left w:val="none" w:sz="0" w:space="0" w:color="auto"/>
        <w:bottom w:val="none" w:sz="0" w:space="0" w:color="auto"/>
        <w:right w:val="none" w:sz="0" w:space="0" w:color="auto"/>
      </w:divBdr>
    </w:div>
    <w:div w:id="804543737">
      <w:bodyDiv w:val="1"/>
      <w:marLeft w:val="0"/>
      <w:marRight w:val="0"/>
      <w:marTop w:val="0"/>
      <w:marBottom w:val="0"/>
      <w:divBdr>
        <w:top w:val="none" w:sz="0" w:space="0" w:color="auto"/>
        <w:left w:val="none" w:sz="0" w:space="0" w:color="auto"/>
        <w:bottom w:val="none" w:sz="0" w:space="0" w:color="auto"/>
        <w:right w:val="none" w:sz="0" w:space="0" w:color="auto"/>
      </w:divBdr>
    </w:div>
    <w:div w:id="809984036">
      <w:bodyDiv w:val="1"/>
      <w:marLeft w:val="0"/>
      <w:marRight w:val="0"/>
      <w:marTop w:val="0"/>
      <w:marBottom w:val="0"/>
      <w:divBdr>
        <w:top w:val="none" w:sz="0" w:space="0" w:color="auto"/>
        <w:left w:val="none" w:sz="0" w:space="0" w:color="auto"/>
        <w:bottom w:val="none" w:sz="0" w:space="0" w:color="auto"/>
        <w:right w:val="none" w:sz="0" w:space="0" w:color="auto"/>
      </w:divBdr>
    </w:div>
    <w:div w:id="823812332">
      <w:bodyDiv w:val="1"/>
      <w:marLeft w:val="0"/>
      <w:marRight w:val="0"/>
      <w:marTop w:val="0"/>
      <w:marBottom w:val="0"/>
      <w:divBdr>
        <w:top w:val="none" w:sz="0" w:space="0" w:color="auto"/>
        <w:left w:val="none" w:sz="0" w:space="0" w:color="auto"/>
        <w:bottom w:val="none" w:sz="0" w:space="0" w:color="auto"/>
        <w:right w:val="none" w:sz="0" w:space="0" w:color="auto"/>
      </w:divBdr>
    </w:div>
    <w:div w:id="843864404">
      <w:bodyDiv w:val="1"/>
      <w:marLeft w:val="0"/>
      <w:marRight w:val="0"/>
      <w:marTop w:val="0"/>
      <w:marBottom w:val="0"/>
      <w:divBdr>
        <w:top w:val="none" w:sz="0" w:space="0" w:color="auto"/>
        <w:left w:val="none" w:sz="0" w:space="0" w:color="auto"/>
        <w:bottom w:val="none" w:sz="0" w:space="0" w:color="auto"/>
        <w:right w:val="none" w:sz="0" w:space="0" w:color="auto"/>
      </w:divBdr>
    </w:div>
    <w:div w:id="844320890">
      <w:bodyDiv w:val="1"/>
      <w:marLeft w:val="0"/>
      <w:marRight w:val="0"/>
      <w:marTop w:val="0"/>
      <w:marBottom w:val="0"/>
      <w:divBdr>
        <w:top w:val="none" w:sz="0" w:space="0" w:color="auto"/>
        <w:left w:val="none" w:sz="0" w:space="0" w:color="auto"/>
        <w:bottom w:val="none" w:sz="0" w:space="0" w:color="auto"/>
        <w:right w:val="none" w:sz="0" w:space="0" w:color="auto"/>
      </w:divBdr>
    </w:div>
    <w:div w:id="846099540">
      <w:bodyDiv w:val="1"/>
      <w:marLeft w:val="0"/>
      <w:marRight w:val="0"/>
      <w:marTop w:val="0"/>
      <w:marBottom w:val="0"/>
      <w:divBdr>
        <w:top w:val="none" w:sz="0" w:space="0" w:color="auto"/>
        <w:left w:val="none" w:sz="0" w:space="0" w:color="auto"/>
        <w:bottom w:val="none" w:sz="0" w:space="0" w:color="auto"/>
        <w:right w:val="none" w:sz="0" w:space="0" w:color="auto"/>
      </w:divBdr>
    </w:div>
    <w:div w:id="846748079">
      <w:bodyDiv w:val="1"/>
      <w:marLeft w:val="0"/>
      <w:marRight w:val="0"/>
      <w:marTop w:val="0"/>
      <w:marBottom w:val="0"/>
      <w:divBdr>
        <w:top w:val="none" w:sz="0" w:space="0" w:color="auto"/>
        <w:left w:val="none" w:sz="0" w:space="0" w:color="auto"/>
        <w:bottom w:val="none" w:sz="0" w:space="0" w:color="auto"/>
        <w:right w:val="none" w:sz="0" w:space="0" w:color="auto"/>
      </w:divBdr>
    </w:div>
    <w:div w:id="858784760">
      <w:bodyDiv w:val="1"/>
      <w:marLeft w:val="0"/>
      <w:marRight w:val="0"/>
      <w:marTop w:val="0"/>
      <w:marBottom w:val="0"/>
      <w:divBdr>
        <w:top w:val="none" w:sz="0" w:space="0" w:color="auto"/>
        <w:left w:val="none" w:sz="0" w:space="0" w:color="auto"/>
        <w:bottom w:val="none" w:sz="0" w:space="0" w:color="auto"/>
        <w:right w:val="none" w:sz="0" w:space="0" w:color="auto"/>
      </w:divBdr>
    </w:div>
    <w:div w:id="860709143">
      <w:bodyDiv w:val="1"/>
      <w:marLeft w:val="0"/>
      <w:marRight w:val="0"/>
      <w:marTop w:val="0"/>
      <w:marBottom w:val="0"/>
      <w:divBdr>
        <w:top w:val="none" w:sz="0" w:space="0" w:color="auto"/>
        <w:left w:val="none" w:sz="0" w:space="0" w:color="auto"/>
        <w:bottom w:val="none" w:sz="0" w:space="0" w:color="auto"/>
        <w:right w:val="none" w:sz="0" w:space="0" w:color="auto"/>
      </w:divBdr>
    </w:div>
    <w:div w:id="862207176">
      <w:bodyDiv w:val="1"/>
      <w:marLeft w:val="0"/>
      <w:marRight w:val="0"/>
      <w:marTop w:val="0"/>
      <w:marBottom w:val="0"/>
      <w:divBdr>
        <w:top w:val="none" w:sz="0" w:space="0" w:color="auto"/>
        <w:left w:val="none" w:sz="0" w:space="0" w:color="auto"/>
        <w:bottom w:val="none" w:sz="0" w:space="0" w:color="auto"/>
        <w:right w:val="none" w:sz="0" w:space="0" w:color="auto"/>
      </w:divBdr>
    </w:div>
    <w:div w:id="865673715">
      <w:bodyDiv w:val="1"/>
      <w:marLeft w:val="0"/>
      <w:marRight w:val="0"/>
      <w:marTop w:val="0"/>
      <w:marBottom w:val="0"/>
      <w:divBdr>
        <w:top w:val="none" w:sz="0" w:space="0" w:color="auto"/>
        <w:left w:val="none" w:sz="0" w:space="0" w:color="auto"/>
        <w:bottom w:val="none" w:sz="0" w:space="0" w:color="auto"/>
        <w:right w:val="none" w:sz="0" w:space="0" w:color="auto"/>
      </w:divBdr>
    </w:div>
    <w:div w:id="865866893">
      <w:bodyDiv w:val="1"/>
      <w:marLeft w:val="0"/>
      <w:marRight w:val="0"/>
      <w:marTop w:val="0"/>
      <w:marBottom w:val="0"/>
      <w:divBdr>
        <w:top w:val="none" w:sz="0" w:space="0" w:color="auto"/>
        <w:left w:val="none" w:sz="0" w:space="0" w:color="auto"/>
        <w:bottom w:val="none" w:sz="0" w:space="0" w:color="auto"/>
        <w:right w:val="none" w:sz="0" w:space="0" w:color="auto"/>
      </w:divBdr>
    </w:div>
    <w:div w:id="866605056">
      <w:bodyDiv w:val="1"/>
      <w:marLeft w:val="0"/>
      <w:marRight w:val="0"/>
      <w:marTop w:val="0"/>
      <w:marBottom w:val="0"/>
      <w:divBdr>
        <w:top w:val="none" w:sz="0" w:space="0" w:color="auto"/>
        <w:left w:val="none" w:sz="0" w:space="0" w:color="auto"/>
        <w:bottom w:val="none" w:sz="0" w:space="0" w:color="auto"/>
        <w:right w:val="none" w:sz="0" w:space="0" w:color="auto"/>
      </w:divBdr>
    </w:div>
    <w:div w:id="874924672">
      <w:bodyDiv w:val="1"/>
      <w:marLeft w:val="0"/>
      <w:marRight w:val="0"/>
      <w:marTop w:val="0"/>
      <w:marBottom w:val="0"/>
      <w:divBdr>
        <w:top w:val="none" w:sz="0" w:space="0" w:color="auto"/>
        <w:left w:val="none" w:sz="0" w:space="0" w:color="auto"/>
        <w:bottom w:val="none" w:sz="0" w:space="0" w:color="auto"/>
        <w:right w:val="none" w:sz="0" w:space="0" w:color="auto"/>
      </w:divBdr>
    </w:div>
    <w:div w:id="877864155">
      <w:bodyDiv w:val="1"/>
      <w:marLeft w:val="0"/>
      <w:marRight w:val="0"/>
      <w:marTop w:val="0"/>
      <w:marBottom w:val="0"/>
      <w:divBdr>
        <w:top w:val="none" w:sz="0" w:space="0" w:color="auto"/>
        <w:left w:val="none" w:sz="0" w:space="0" w:color="auto"/>
        <w:bottom w:val="none" w:sz="0" w:space="0" w:color="auto"/>
        <w:right w:val="none" w:sz="0" w:space="0" w:color="auto"/>
      </w:divBdr>
    </w:div>
    <w:div w:id="882445369">
      <w:bodyDiv w:val="1"/>
      <w:marLeft w:val="0"/>
      <w:marRight w:val="0"/>
      <w:marTop w:val="0"/>
      <w:marBottom w:val="0"/>
      <w:divBdr>
        <w:top w:val="none" w:sz="0" w:space="0" w:color="auto"/>
        <w:left w:val="none" w:sz="0" w:space="0" w:color="auto"/>
        <w:bottom w:val="none" w:sz="0" w:space="0" w:color="auto"/>
        <w:right w:val="none" w:sz="0" w:space="0" w:color="auto"/>
      </w:divBdr>
    </w:div>
    <w:div w:id="888960717">
      <w:bodyDiv w:val="1"/>
      <w:marLeft w:val="0"/>
      <w:marRight w:val="0"/>
      <w:marTop w:val="0"/>
      <w:marBottom w:val="0"/>
      <w:divBdr>
        <w:top w:val="none" w:sz="0" w:space="0" w:color="auto"/>
        <w:left w:val="none" w:sz="0" w:space="0" w:color="auto"/>
        <w:bottom w:val="none" w:sz="0" w:space="0" w:color="auto"/>
        <w:right w:val="none" w:sz="0" w:space="0" w:color="auto"/>
      </w:divBdr>
    </w:div>
    <w:div w:id="890925673">
      <w:bodyDiv w:val="1"/>
      <w:marLeft w:val="0"/>
      <w:marRight w:val="0"/>
      <w:marTop w:val="0"/>
      <w:marBottom w:val="0"/>
      <w:divBdr>
        <w:top w:val="none" w:sz="0" w:space="0" w:color="auto"/>
        <w:left w:val="none" w:sz="0" w:space="0" w:color="auto"/>
        <w:bottom w:val="none" w:sz="0" w:space="0" w:color="auto"/>
        <w:right w:val="none" w:sz="0" w:space="0" w:color="auto"/>
      </w:divBdr>
    </w:div>
    <w:div w:id="891889418">
      <w:bodyDiv w:val="1"/>
      <w:marLeft w:val="0"/>
      <w:marRight w:val="0"/>
      <w:marTop w:val="0"/>
      <w:marBottom w:val="0"/>
      <w:divBdr>
        <w:top w:val="none" w:sz="0" w:space="0" w:color="auto"/>
        <w:left w:val="none" w:sz="0" w:space="0" w:color="auto"/>
        <w:bottom w:val="none" w:sz="0" w:space="0" w:color="auto"/>
        <w:right w:val="none" w:sz="0" w:space="0" w:color="auto"/>
      </w:divBdr>
    </w:div>
    <w:div w:id="894508718">
      <w:bodyDiv w:val="1"/>
      <w:marLeft w:val="0"/>
      <w:marRight w:val="0"/>
      <w:marTop w:val="0"/>
      <w:marBottom w:val="0"/>
      <w:divBdr>
        <w:top w:val="none" w:sz="0" w:space="0" w:color="auto"/>
        <w:left w:val="none" w:sz="0" w:space="0" w:color="auto"/>
        <w:bottom w:val="none" w:sz="0" w:space="0" w:color="auto"/>
        <w:right w:val="none" w:sz="0" w:space="0" w:color="auto"/>
      </w:divBdr>
    </w:div>
    <w:div w:id="895504870">
      <w:bodyDiv w:val="1"/>
      <w:marLeft w:val="0"/>
      <w:marRight w:val="0"/>
      <w:marTop w:val="0"/>
      <w:marBottom w:val="0"/>
      <w:divBdr>
        <w:top w:val="none" w:sz="0" w:space="0" w:color="auto"/>
        <w:left w:val="none" w:sz="0" w:space="0" w:color="auto"/>
        <w:bottom w:val="none" w:sz="0" w:space="0" w:color="auto"/>
        <w:right w:val="none" w:sz="0" w:space="0" w:color="auto"/>
      </w:divBdr>
    </w:div>
    <w:div w:id="910193658">
      <w:bodyDiv w:val="1"/>
      <w:marLeft w:val="0"/>
      <w:marRight w:val="0"/>
      <w:marTop w:val="0"/>
      <w:marBottom w:val="0"/>
      <w:divBdr>
        <w:top w:val="none" w:sz="0" w:space="0" w:color="auto"/>
        <w:left w:val="none" w:sz="0" w:space="0" w:color="auto"/>
        <w:bottom w:val="none" w:sz="0" w:space="0" w:color="auto"/>
        <w:right w:val="none" w:sz="0" w:space="0" w:color="auto"/>
      </w:divBdr>
    </w:div>
    <w:div w:id="919798616">
      <w:bodyDiv w:val="1"/>
      <w:marLeft w:val="0"/>
      <w:marRight w:val="0"/>
      <w:marTop w:val="0"/>
      <w:marBottom w:val="0"/>
      <w:divBdr>
        <w:top w:val="none" w:sz="0" w:space="0" w:color="auto"/>
        <w:left w:val="none" w:sz="0" w:space="0" w:color="auto"/>
        <w:bottom w:val="none" w:sz="0" w:space="0" w:color="auto"/>
        <w:right w:val="none" w:sz="0" w:space="0" w:color="auto"/>
      </w:divBdr>
    </w:div>
    <w:div w:id="932931747">
      <w:bodyDiv w:val="1"/>
      <w:marLeft w:val="0"/>
      <w:marRight w:val="0"/>
      <w:marTop w:val="0"/>
      <w:marBottom w:val="0"/>
      <w:divBdr>
        <w:top w:val="none" w:sz="0" w:space="0" w:color="auto"/>
        <w:left w:val="none" w:sz="0" w:space="0" w:color="auto"/>
        <w:bottom w:val="none" w:sz="0" w:space="0" w:color="auto"/>
        <w:right w:val="none" w:sz="0" w:space="0" w:color="auto"/>
      </w:divBdr>
    </w:div>
    <w:div w:id="938950176">
      <w:bodyDiv w:val="1"/>
      <w:marLeft w:val="0"/>
      <w:marRight w:val="0"/>
      <w:marTop w:val="0"/>
      <w:marBottom w:val="0"/>
      <w:divBdr>
        <w:top w:val="none" w:sz="0" w:space="0" w:color="auto"/>
        <w:left w:val="none" w:sz="0" w:space="0" w:color="auto"/>
        <w:bottom w:val="none" w:sz="0" w:space="0" w:color="auto"/>
        <w:right w:val="none" w:sz="0" w:space="0" w:color="auto"/>
      </w:divBdr>
    </w:div>
    <w:div w:id="952131642">
      <w:bodyDiv w:val="1"/>
      <w:marLeft w:val="0"/>
      <w:marRight w:val="0"/>
      <w:marTop w:val="0"/>
      <w:marBottom w:val="0"/>
      <w:divBdr>
        <w:top w:val="none" w:sz="0" w:space="0" w:color="auto"/>
        <w:left w:val="none" w:sz="0" w:space="0" w:color="auto"/>
        <w:bottom w:val="none" w:sz="0" w:space="0" w:color="auto"/>
        <w:right w:val="none" w:sz="0" w:space="0" w:color="auto"/>
      </w:divBdr>
    </w:div>
    <w:div w:id="961038939">
      <w:bodyDiv w:val="1"/>
      <w:marLeft w:val="0"/>
      <w:marRight w:val="0"/>
      <w:marTop w:val="0"/>
      <w:marBottom w:val="0"/>
      <w:divBdr>
        <w:top w:val="none" w:sz="0" w:space="0" w:color="auto"/>
        <w:left w:val="none" w:sz="0" w:space="0" w:color="auto"/>
        <w:bottom w:val="none" w:sz="0" w:space="0" w:color="auto"/>
        <w:right w:val="none" w:sz="0" w:space="0" w:color="auto"/>
      </w:divBdr>
    </w:div>
    <w:div w:id="962419157">
      <w:bodyDiv w:val="1"/>
      <w:marLeft w:val="0"/>
      <w:marRight w:val="0"/>
      <w:marTop w:val="0"/>
      <w:marBottom w:val="0"/>
      <w:divBdr>
        <w:top w:val="none" w:sz="0" w:space="0" w:color="auto"/>
        <w:left w:val="none" w:sz="0" w:space="0" w:color="auto"/>
        <w:bottom w:val="none" w:sz="0" w:space="0" w:color="auto"/>
        <w:right w:val="none" w:sz="0" w:space="0" w:color="auto"/>
      </w:divBdr>
    </w:div>
    <w:div w:id="975184097">
      <w:bodyDiv w:val="1"/>
      <w:marLeft w:val="0"/>
      <w:marRight w:val="0"/>
      <w:marTop w:val="0"/>
      <w:marBottom w:val="0"/>
      <w:divBdr>
        <w:top w:val="none" w:sz="0" w:space="0" w:color="auto"/>
        <w:left w:val="none" w:sz="0" w:space="0" w:color="auto"/>
        <w:bottom w:val="none" w:sz="0" w:space="0" w:color="auto"/>
        <w:right w:val="none" w:sz="0" w:space="0" w:color="auto"/>
      </w:divBdr>
    </w:div>
    <w:div w:id="985086480">
      <w:bodyDiv w:val="1"/>
      <w:marLeft w:val="0"/>
      <w:marRight w:val="0"/>
      <w:marTop w:val="0"/>
      <w:marBottom w:val="0"/>
      <w:divBdr>
        <w:top w:val="none" w:sz="0" w:space="0" w:color="auto"/>
        <w:left w:val="none" w:sz="0" w:space="0" w:color="auto"/>
        <w:bottom w:val="none" w:sz="0" w:space="0" w:color="auto"/>
        <w:right w:val="none" w:sz="0" w:space="0" w:color="auto"/>
      </w:divBdr>
    </w:div>
    <w:div w:id="1000964041">
      <w:bodyDiv w:val="1"/>
      <w:marLeft w:val="0"/>
      <w:marRight w:val="0"/>
      <w:marTop w:val="0"/>
      <w:marBottom w:val="0"/>
      <w:divBdr>
        <w:top w:val="none" w:sz="0" w:space="0" w:color="auto"/>
        <w:left w:val="none" w:sz="0" w:space="0" w:color="auto"/>
        <w:bottom w:val="none" w:sz="0" w:space="0" w:color="auto"/>
        <w:right w:val="none" w:sz="0" w:space="0" w:color="auto"/>
      </w:divBdr>
    </w:div>
    <w:div w:id="1001353810">
      <w:bodyDiv w:val="1"/>
      <w:marLeft w:val="0"/>
      <w:marRight w:val="0"/>
      <w:marTop w:val="0"/>
      <w:marBottom w:val="0"/>
      <w:divBdr>
        <w:top w:val="none" w:sz="0" w:space="0" w:color="auto"/>
        <w:left w:val="none" w:sz="0" w:space="0" w:color="auto"/>
        <w:bottom w:val="none" w:sz="0" w:space="0" w:color="auto"/>
        <w:right w:val="none" w:sz="0" w:space="0" w:color="auto"/>
      </w:divBdr>
    </w:div>
    <w:div w:id="1036152937">
      <w:bodyDiv w:val="1"/>
      <w:marLeft w:val="0"/>
      <w:marRight w:val="0"/>
      <w:marTop w:val="0"/>
      <w:marBottom w:val="0"/>
      <w:divBdr>
        <w:top w:val="none" w:sz="0" w:space="0" w:color="auto"/>
        <w:left w:val="none" w:sz="0" w:space="0" w:color="auto"/>
        <w:bottom w:val="none" w:sz="0" w:space="0" w:color="auto"/>
        <w:right w:val="none" w:sz="0" w:space="0" w:color="auto"/>
      </w:divBdr>
    </w:div>
    <w:div w:id="1045833732">
      <w:bodyDiv w:val="1"/>
      <w:marLeft w:val="0"/>
      <w:marRight w:val="0"/>
      <w:marTop w:val="0"/>
      <w:marBottom w:val="0"/>
      <w:divBdr>
        <w:top w:val="none" w:sz="0" w:space="0" w:color="auto"/>
        <w:left w:val="none" w:sz="0" w:space="0" w:color="auto"/>
        <w:bottom w:val="none" w:sz="0" w:space="0" w:color="auto"/>
        <w:right w:val="none" w:sz="0" w:space="0" w:color="auto"/>
      </w:divBdr>
    </w:div>
    <w:div w:id="1053625014">
      <w:bodyDiv w:val="1"/>
      <w:marLeft w:val="0"/>
      <w:marRight w:val="0"/>
      <w:marTop w:val="0"/>
      <w:marBottom w:val="0"/>
      <w:divBdr>
        <w:top w:val="none" w:sz="0" w:space="0" w:color="auto"/>
        <w:left w:val="none" w:sz="0" w:space="0" w:color="auto"/>
        <w:bottom w:val="none" w:sz="0" w:space="0" w:color="auto"/>
        <w:right w:val="none" w:sz="0" w:space="0" w:color="auto"/>
      </w:divBdr>
    </w:div>
    <w:div w:id="1079407978">
      <w:bodyDiv w:val="1"/>
      <w:marLeft w:val="0"/>
      <w:marRight w:val="0"/>
      <w:marTop w:val="0"/>
      <w:marBottom w:val="0"/>
      <w:divBdr>
        <w:top w:val="none" w:sz="0" w:space="0" w:color="auto"/>
        <w:left w:val="none" w:sz="0" w:space="0" w:color="auto"/>
        <w:bottom w:val="none" w:sz="0" w:space="0" w:color="auto"/>
        <w:right w:val="none" w:sz="0" w:space="0" w:color="auto"/>
      </w:divBdr>
    </w:div>
    <w:div w:id="1101340199">
      <w:bodyDiv w:val="1"/>
      <w:marLeft w:val="0"/>
      <w:marRight w:val="0"/>
      <w:marTop w:val="0"/>
      <w:marBottom w:val="0"/>
      <w:divBdr>
        <w:top w:val="none" w:sz="0" w:space="0" w:color="auto"/>
        <w:left w:val="none" w:sz="0" w:space="0" w:color="auto"/>
        <w:bottom w:val="none" w:sz="0" w:space="0" w:color="auto"/>
        <w:right w:val="none" w:sz="0" w:space="0" w:color="auto"/>
      </w:divBdr>
    </w:div>
    <w:div w:id="1104419427">
      <w:bodyDiv w:val="1"/>
      <w:marLeft w:val="0"/>
      <w:marRight w:val="0"/>
      <w:marTop w:val="0"/>
      <w:marBottom w:val="0"/>
      <w:divBdr>
        <w:top w:val="none" w:sz="0" w:space="0" w:color="auto"/>
        <w:left w:val="none" w:sz="0" w:space="0" w:color="auto"/>
        <w:bottom w:val="none" w:sz="0" w:space="0" w:color="auto"/>
        <w:right w:val="none" w:sz="0" w:space="0" w:color="auto"/>
      </w:divBdr>
    </w:div>
    <w:div w:id="1121610361">
      <w:bodyDiv w:val="1"/>
      <w:marLeft w:val="0"/>
      <w:marRight w:val="0"/>
      <w:marTop w:val="0"/>
      <w:marBottom w:val="0"/>
      <w:divBdr>
        <w:top w:val="none" w:sz="0" w:space="0" w:color="auto"/>
        <w:left w:val="none" w:sz="0" w:space="0" w:color="auto"/>
        <w:bottom w:val="none" w:sz="0" w:space="0" w:color="auto"/>
        <w:right w:val="none" w:sz="0" w:space="0" w:color="auto"/>
      </w:divBdr>
    </w:div>
    <w:div w:id="1130710288">
      <w:bodyDiv w:val="1"/>
      <w:marLeft w:val="0"/>
      <w:marRight w:val="0"/>
      <w:marTop w:val="0"/>
      <w:marBottom w:val="0"/>
      <w:divBdr>
        <w:top w:val="none" w:sz="0" w:space="0" w:color="auto"/>
        <w:left w:val="none" w:sz="0" w:space="0" w:color="auto"/>
        <w:bottom w:val="none" w:sz="0" w:space="0" w:color="auto"/>
        <w:right w:val="none" w:sz="0" w:space="0" w:color="auto"/>
      </w:divBdr>
    </w:div>
    <w:div w:id="1133716430">
      <w:bodyDiv w:val="1"/>
      <w:marLeft w:val="0"/>
      <w:marRight w:val="0"/>
      <w:marTop w:val="0"/>
      <w:marBottom w:val="0"/>
      <w:divBdr>
        <w:top w:val="none" w:sz="0" w:space="0" w:color="auto"/>
        <w:left w:val="none" w:sz="0" w:space="0" w:color="auto"/>
        <w:bottom w:val="none" w:sz="0" w:space="0" w:color="auto"/>
        <w:right w:val="none" w:sz="0" w:space="0" w:color="auto"/>
      </w:divBdr>
    </w:div>
    <w:div w:id="1158032754">
      <w:bodyDiv w:val="1"/>
      <w:marLeft w:val="0"/>
      <w:marRight w:val="0"/>
      <w:marTop w:val="0"/>
      <w:marBottom w:val="0"/>
      <w:divBdr>
        <w:top w:val="none" w:sz="0" w:space="0" w:color="auto"/>
        <w:left w:val="none" w:sz="0" w:space="0" w:color="auto"/>
        <w:bottom w:val="none" w:sz="0" w:space="0" w:color="auto"/>
        <w:right w:val="none" w:sz="0" w:space="0" w:color="auto"/>
      </w:divBdr>
    </w:div>
    <w:div w:id="1164855729">
      <w:bodyDiv w:val="1"/>
      <w:marLeft w:val="0"/>
      <w:marRight w:val="0"/>
      <w:marTop w:val="0"/>
      <w:marBottom w:val="0"/>
      <w:divBdr>
        <w:top w:val="none" w:sz="0" w:space="0" w:color="auto"/>
        <w:left w:val="none" w:sz="0" w:space="0" w:color="auto"/>
        <w:bottom w:val="none" w:sz="0" w:space="0" w:color="auto"/>
        <w:right w:val="none" w:sz="0" w:space="0" w:color="auto"/>
      </w:divBdr>
    </w:div>
    <w:div w:id="1171720459">
      <w:bodyDiv w:val="1"/>
      <w:marLeft w:val="0"/>
      <w:marRight w:val="0"/>
      <w:marTop w:val="0"/>
      <w:marBottom w:val="0"/>
      <w:divBdr>
        <w:top w:val="none" w:sz="0" w:space="0" w:color="auto"/>
        <w:left w:val="none" w:sz="0" w:space="0" w:color="auto"/>
        <w:bottom w:val="none" w:sz="0" w:space="0" w:color="auto"/>
        <w:right w:val="none" w:sz="0" w:space="0" w:color="auto"/>
      </w:divBdr>
    </w:div>
    <w:div w:id="1186750098">
      <w:bodyDiv w:val="1"/>
      <w:marLeft w:val="0"/>
      <w:marRight w:val="0"/>
      <w:marTop w:val="0"/>
      <w:marBottom w:val="0"/>
      <w:divBdr>
        <w:top w:val="none" w:sz="0" w:space="0" w:color="auto"/>
        <w:left w:val="none" w:sz="0" w:space="0" w:color="auto"/>
        <w:bottom w:val="none" w:sz="0" w:space="0" w:color="auto"/>
        <w:right w:val="none" w:sz="0" w:space="0" w:color="auto"/>
      </w:divBdr>
    </w:div>
    <w:div w:id="1188107076">
      <w:bodyDiv w:val="1"/>
      <w:marLeft w:val="0"/>
      <w:marRight w:val="0"/>
      <w:marTop w:val="0"/>
      <w:marBottom w:val="0"/>
      <w:divBdr>
        <w:top w:val="none" w:sz="0" w:space="0" w:color="auto"/>
        <w:left w:val="none" w:sz="0" w:space="0" w:color="auto"/>
        <w:bottom w:val="none" w:sz="0" w:space="0" w:color="auto"/>
        <w:right w:val="none" w:sz="0" w:space="0" w:color="auto"/>
      </w:divBdr>
    </w:div>
    <w:div w:id="1189678023">
      <w:bodyDiv w:val="1"/>
      <w:marLeft w:val="0"/>
      <w:marRight w:val="0"/>
      <w:marTop w:val="0"/>
      <w:marBottom w:val="0"/>
      <w:divBdr>
        <w:top w:val="none" w:sz="0" w:space="0" w:color="auto"/>
        <w:left w:val="none" w:sz="0" w:space="0" w:color="auto"/>
        <w:bottom w:val="none" w:sz="0" w:space="0" w:color="auto"/>
        <w:right w:val="none" w:sz="0" w:space="0" w:color="auto"/>
      </w:divBdr>
    </w:div>
    <w:div w:id="1192186693">
      <w:bodyDiv w:val="1"/>
      <w:marLeft w:val="0"/>
      <w:marRight w:val="0"/>
      <w:marTop w:val="0"/>
      <w:marBottom w:val="0"/>
      <w:divBdr>
        <w:top w:val="none" w:sz="0" w:space="0" w:color="auto"/>
        <w:left w:val="none" w:sz="0" w:space="0" w:color="auto"/>
        <w:bottom w:val="none" w:sz="0" w:space="0" w:color="auto"/>
        <w:right w:val="none" w:sz="0" w:space="0" w:color="auto"/>
      </w:divBdr>
    </w:div>
    <w:div w:id="1199313359">
      <w:bodyDiv w:val="1"/>
      <w:marLeft w:val="0"/>
      <w:marRight w:val="0"/>
      <w:marTop w:val="0"/>
      <w:marBottom w:val="0"/>
      <w:divBdr>
        <w:top w:val="none" w:sz="0" w:space="0" w:color="auto"/>
        <w:left w:val="none" w:sz="0" w:space="0" w:color="auto"/>
        <w:bottom w:val="none" w:sz="0" w:space="0" w:color="auto"/>
        <w:right w:val="none" w:sz="0" w:space="0" w:color="auto"/>
      </w:divBdr>
    </w:div>
    <w:div w:id="1199778323">
      <w:bodyDiv w:val="1"/>
      <w:marLeft w:val="0"/>
      <w:marRight w:val="0"/>
      <w:marTop w:val="0"/>
      <w:marBottom w:val="0"/>
      <w:divBdr>
        <w:top w:val="none" w:sz="0" w:space="0" w:color="auto"/>
        <w:left w:val="none" w:sz="0" w:space="0" w:color="auto"/>
        <w:bottom w:val="none" w:sz="0" w:space="0" w:color="auto"/>
        <w:right w:val="none" w:sz="0" w:space="0" w:color="auto"/>
      </w:divBdr>
    </w:div>
    <w:div w:id="1211720693">
      <w:bodyDiv w:val="1"/>
      <w:marLeft w:val="0"/>
      <w:marRight w:val="0"/>
      <w:marTop w:val="0"/>
      <w:marBottom w:val="0"/>
      <w:divBdr>
        <w:top w:val="none" w:sz="0" w:space="0" w:color="auto"/>
        <w:left w:val="none" w:sz="0" w:space="0" w:color="auto"/>
        <w:bottom w:val="none" w:sz="0" w:space="0" w:color="auto"/>
        <w:right w:val="none" w:sz="0" w:space="0" w:color="auto"/>
      </w:divBdr>
    </w:div>
    <w:div w:id="1234194273">
      <w:bodyDiv w:val="1"/>
      <w:marLeft w:val="0"/>
      <w:marRight w:val="0"/>
      <w:marTop w:val="0"/>
      <w:marBottom w:val="0"/>
      <w:divBdr>
        <w:top w:val="none" w:sz="0" w:space="0" w:color="auto"/>
        <w:left w:val="none" w:sz="0" w:space="0" w:color="auto"/>
        <w:bottom w:val="none" w:sz="0" w:space="0" w:color="auto"/>
        <w:right w:val="none" w:sz="0" w:space="0" w:color="auto"/>
      </w:divBdr>
    </w:div>
    <w:div w:id="1243834828">
      <w:bodyDiv w:val="1"/>
      <w:marLeft w:val="0"/>
      <w:marRight w:val="0"/>
      <w:marTop w:val="0"/>
      <w:marBottom w:val="0"/>
      <w:divBdr>
        <w:top w:val="none" w:sz="0" w:space="0" w:color="auto"/>
        <w:left w:val="none" w:sz="0" w:space="0" w:color="auto"/>
        <w:bottom w:val="none" w:sz="0" w:space="0" w:color="auto"/>
        <w:right w:val="none" w:sz="0" w:space="0" w:color="auto"/>
      </w:divBdr>
    </w:div>
    <w:div w:id="1252201207">
      <w:bodyDiv w:val="1"/>
      <w:marLeft w:val="0"/>
      <w:marRight w:val="0"/>
      <w:marTop w:val="0"/>
      <w:marBottom w:val="0"/>
      <w:divBdr>
        <w:top w:val="none" w:sz="0" w:space="0" w:color="auto"/>
        <w:left w:val="none" w:sz="0" w:space="0" w:color="auto"/>
        <w:bottom w:val="none" w:sz="0" w:space="0" w:color="auto"/>
        <w:right w:val="none" w:sz="0" w:space="0" w:color="auto"/>
      </w:divBdr>
    </w:div>
    <w:div w:id="1284845766">
      <w:bodyDiv w:val="1"/>
      <w:marLeft w:val="0"/>
      <w:marRight w:val="0"/>
      <w:marTop w:val="0"/>
      <w:marBottom w:val="0"/>
      <w:divBdr>
        <w:top w:val="none" w:sz="0" w:space="0" w:color="auto"/>
        <w:left w:val="none" w:sz="0" w:space="0" w:color="auto"/>
        <w:bottom w:val="none" w:sz="0" w:space="0" w:color="auto"/>
        <w:right w:val="none" w:sz="0" w:space="0" w:color="auto"/>
      </w:divBdr>
    </w:div>
    <w:div w:id="1291860383">
      <w:bodyDiv w:val="1"/>
      <w:marLeft w:val="0"/>
      <w:marRight w:val="0"/>
      <w:marTop w:val="0"/>
      <w:marBottom w:val="0"/>
      <w:divBdr>
        <w:top w:val="none" w:sz="0" w:space="0" w:color="auto"/>
        <w:left w:val="none" w:sz="0" w:space="0" w:color="auto"/>
        <w:bottom w:val="none" w:sz="0" w:space="0" w:color="auto"/>
        <w:right w:val="none" w:sz="0" w:space="0" w:color="auto"/>
      </w:divBdr>
    </w:div>
    <w:div w:id="1302150268">
      <w:bodyDiv w:val="1"/>
      <w:marLeft w:val="0"/>
      <w:marRight w:val="0"/>
      <w:marTop w:val="0"/>
      <w:marBottom w:val="0"/>
      <w:divBdr>
        <w:top w:val="none" w:sz="0" w:space="0" w:color="auto"/>
        <w:left w:val="none" w:sz="0" w:space="0" w:color="auto"/>
        <w:bottom w:val="none" w:sz="0" w:space="0" w:color="auto"/>
        <w:right w:val="none" w:sz="0" w:space="0" w:color="auto"/>
      </w:divBdr>
    </w:div>
    <w:div w:id="1310983633">
      <w:bodyDiv w:val="1"/>
      <w:marLeft w:val="0"/>
      <w:marRight w:val="0"/>
      <w:marTop w:val="0"/>
      <w:marBottom w:val="0"/>
      <w:divBdr>
        <w:top w:val="none" w:sz="0" w:space="0" w:color="auto"/>
        <w:left w:val="none" w:sz="0" w:space="0" w:color="auto"/>
        <w:bottom w:val="none" w:sz="0" w:space="0" w:color="auto"/>
        <w:right w:val="none" w:sz="0" w:space="0" w:color="auto"/>
      </w:divBdr>
    </w:div>
    <w:div w:id="1319571304">
      <w:bodyDiv w:val="1"/>
      <w:marLeft w:val="0"/>
      <w:marRight w:val="0"/>
      <w:marTop w:val="0"/>
      <w:marBottom w:val="0"/>
      <w:divBdr>
        <w:top w:val="none" w:sz="0" w:space="0" w:color="auto"/>
        <w:left w:val="none" w:sz="0" w:space="0" w:color="auto"/>
        <w:bottom w:val="none" w:sz="0" w:space="0" w:color="auto"/>
        <w:right w:val="none" w:sz="0" w:space="0" w:color="auto"/>
      </w:divBdr>
    </w:div>
    <w:div w:id="1320189383">
      <w:bodyDiv w:val="1"/>
      <w:marLeft w:val="0"/>
      <w:marRight w:val="0"/>
      <w:marTop w:val="0"/>
      <w:marBottom w:val="0"/>
      <w:divBdr>
        <w:top w:val="none" w:sz="0" w:space="0" w:color="auto"/>
        <w:left w:val="none" w:sz="0" w:space="0" w:color="auto"/>
        <w:bottom w:val="none" w:sz="0" w:space="0" w:color="auto"/>
        <w:right w:val="none" w:sz="0" w:space="0" w:color="auto"/>
      </w:divBdr>
      <w:divsChild>
        <w:div w:id="664750270">
          <w:marLeft w:val="0"/>
          <w:marRight w:val="0"/>
          <w:marTop w:val="121"/>
          <w:marBottom w:val="0"/>
          <w:divBdr>
            <w:top w:val="none" w:sz="0" w:space="0" w:color="auto"/>
            <w:left w:val="none" w:sz="0" w:space="0" w:color="auto"/>
            <w:bottom w:val="none" w:sz="0" w:space="0" w:color="auto"/>
            <w:right w:val="none" w:sz="0" w:space="0" w:color="auto"/>
          </w:divBdr>
        </w:div>
        <w:div w:id="943808661">
          <w:marLeft w:val="0"/>
          <w:marRight w:val="0"/>
          <w:marTop w:val="121"/>
          <w:marBottom w:val="0"/>
          <w:divBdr>
            <w:top w:val="none" w:sz="0" w:space="0" w:color="auto"/>
            <w:left w:val="none" w:sz="0" w:space="0" w:color="auto"/>
            <w:bottom w:val="none" w:sz="0" w:space="0" w:color="auto"/>
            <w:right w:val="none" w:sz="0" w:space="0" w:color="auto"/>
          </w:divBdr>
        </w:div>
        <w:div w:id="1112238989">
          <w:marLeft w:val="0"/>
          <w:marRight w:val="0"/>
          <w:marTop w:val="121"/>
          <w:marBottom w:val="0"/>
          <w:divBdr>
            <w:top w:val="none" w:sz="0" w:space="0" w:color="auto"/>
            <w:left w:val="none" w:sz="0" w:space="0" w:color="auto"/>
            <w:bottom w:val="none" w:sz="0" w:space="0" w:color="auto"/>
            <w:right w:val="none" w:sz="0" w:space="0" w:color="auto"/>
          </w:divBdr>
        </w:div>
        <w:div w:id="1600793260">
          <w:marLeft w:val="0"/>
          <w:marRight w:val="0"/>
          <w:marTop w:val="121"/>
          <w:marBottom w:val="0"/>
          <w:divBdr>
            <w:top w:val="none" w:sz="0" w:space="0" w:color="auto"/>
            <w:left w:val="none" w:sz="0" w:space="0" w:color="auto"/>
            <w:bottom w:val="none" w:sz="0" w:space="0" w:color="auto"/>
            <w:right w:val="none" w:sz="0" w:space="0" w:color="auto"/>
          </w:divBdr>
        </w:div>
      </w:divsChild>
    </w:div>
    <w:div w:id="1323122308">
      <w:bodyDiv w:val="1"/>
      <w:marLeft w:val="0"/>
      <w:marRight w:val="0"/>
      <w:marTop w:val="0"/>
      <w:marBottom w:val="0"/>
      <w:divBdr>
        <w:top w:val="none" w:sz="0" w:space="0" w:color="auto"/>
        <w:left w:val="none" w:sz="0" w:space="0" w:color="auto"/>
        <w:bottom w:val="none" w:sz="0" w:space="0" w:color="auto"/>
        <w:right w:val="none" w:sz="0" w:space="0" w:color="auto"/>
      </w:divBdr>
    </w:div>
    <w:div w:id="1332682765">
      <w:bodyDiv w:val="1"/>
      <w:marLeft w:val="0"/>
      <w:marRight w:val="0"/>
      <w:marTop w:val="0"/>
      <w:marBottom w:val="0"/>
      <w:divBdr>
        <w:top w:val="none" w:sz="0" w:space="0" w:color="auto"/>
        <w:left w:val="none" w:sz="0" w:space="0" w:color="auto"/>
        <w:bottom w:val="none" w:sz="0" w:space="0" w:color="auto"/>
        <w:right w:val="none" w:sz="0" w:space="0" w:color="auto"/>
      </w:divBdr>
    </w:div>
    <w:div w:id="1352100966">
      <w:bodyDiv w:val="1"/>
      <w:marLeft w:val="0"/>
      <w:marRight w:val="0"/>
      <w:marTop w:val="0"/>
      <w:marBottom w:val="0"/>
      <w:divBdr>
        <w:top w:val="none" w:sz="0" w:space="0" w:color="auto"/>
        <w:left w:val="none" w:sz="0" w:space="0" w:color="auto"/>
        <w:bottom w:val="none" w:sz="0" w:space="0" w:color="auto"/>
        <w:right w:val="none" w:sz="0" w:space="0" w:color="auto"/>
      </w:divBdr>
    </w:div>
    <w:div w:id="1366100505">
      <w:bodyDiv w:val="1"/>
      <w:marLeft w:val="0"/>
      <w:marRight w:val="0"/>
      <w:marTop w:val="0"/>
      <w:marBottom w:val="0"/>
      <w:divBdr>
        <w:top w:val="none" w:sz="0" w:space="0" w:color="auto"/>
        <w:left w:val="none" w:sz="0" w:space="0" w:color="auto"/>
        <w:bottom w:val="none" w:sz="0" w:space="0" w:color="auto"/>
        <w:right w:val="none" w:sz="0" w:space="0" w:color="auto"/>
      </w:divBdr>
    </w:div>
    <w:div w:id="1378242119">
      <w:bodyDiv w:val="1"/>
      <w:marLeft w:val="0"/>
      <w:marRight w:val="0"/>
      <w:marTop w:val="0"/>
      <w:marBottom w:val="0"/>
      <w:divBdr>
        <w:top w:val="none" w:sz="0" w:space="0" w:color="auto"/>
        <w:left w:val="none" w:sz="0" w:space="0" w:color="auto"/>
        <w:bottom w:val="none" w:sz="0" w:space="0" w:color="auto"/>
        <w:right w:val="none" w:sz="0" w:space="0" w:color="auto"/>
      </w:divBdr>
    </w:div>
    <w:div w:id="1386297080">
      <w:bodyDiv w:val="1"/>
      <w:marLeft w:val="0"/>
      <w:marRight w:val="0"/>
      <w:marTop w:val="0"/>
      <w:marBottom w:val="0"/>
      <w:divBdr>
        <w:top w:val="none" w:sz="0" w:space="0" w:color="auto"/>
        <w:left w:val="none" w:sz="0" w:space="0" w:color="auto"/>
        <w:bottom w:val="none" w:sz="0" w:space="0" w:color="auto"/>
        <w:right w:val="none" w:sz="0" w:space="0" w:color="auto"/>
      </w:divBdr>
    </w:div>
    <w:div w:id="1422795628">
      <w:bodyDiv w:val="1"/>
      <w:marLeft w:val="0"/>
      <w:marRight w:val="0"/>
      <w:marTop w:val="0"/>
      <w:marBottom w:val="0"/>
      <w:divBdr>
        <w:top w:val="none" w:sz="0" w:space="0" w:color="auto"/>
        <w:left w:val="none" w:sz="0" w:space="0" w:color="auto"/>
        <w:bottom w:val="none" w:sz="0" w:space="0" w:color="auto"/>
        <w:right w:val="none" w:sz="0" w:space="0" w:color="auto"/>
      </w:divBdr>
    </w:div>
    <w:div w:id="1436751360">
      <w:bodyDiv w:val="1"/>
      <w:marLeft w:val="0"/>
      <w:marRight w:val="0"/>
      <w:marTop w:val="0"/>
      <w:marBottom w:val="0"/>
      <w:divBdr>
        <w:top w:val="none" w:sz="0" w:space="0" w:color="auto"/>
        <w:left w:val="none" w:sz="0" w:space="0" w:color="auto"/>
        <w:bottom w:val="none" w:sz="0" w:space="0" w:color="auto"/>
        <w:right w:val="none" w:sz="0" w:space="0" w:color="auto"/>
      </w:divBdr>
    </w:div>
    <w:div w:id="1441677833">
      <w:bodyDiv w:val="1"/>
      <w:marLeft w:val="0"/>
      <w:marRight w:val="0"/>
      <w:marTop w:val="0"/>
      <w:marBottom w:val="0"/>
      <w:divBdr>
        <w:top w:val="none" w:sz="0" w:space="0" w:color="auto"/>
        <w:left w:val="none" w:sz="0" w:space="0" w:color="auto"/>
        <w:bottom w:val="none" w:sz="0" w:space="0" w:color="auto"/>
        <w:right w:val="none" w:sz="0" w:space="0" w:color="auto"/>
      </w:divBdr>
    </w:div>
    <w:div w:id="1443959968">
      <w:bodyDiv w:val="1"/>
      <w:marLeft w:val="0"/>
      <w:marRight w:val="0"/>
      <w:marTop w:val="0"/>
      <w:marBottom w:val="0"/>
      <w:divBdr>
        <w:top w:val="none" w:sz="0" w:space="0" w:color="auto"/>
        <w:left w:val="none" w:sz="0" w:space="0" w:color="auto"/>
        <w:bottom w:val="none" w:sz="0" w:space="0" w:color="auto"/>
        <w:right w:val="none" w:sz="0" w:space="0" w:color="auto"/>
      </w:divBdr>
    </w:div>
    <w:div w:id="1449356820">
      <w:bodyDiv w:val="1"/>
      <w:marLeft w:val="0"/>
      <w:marRight w:val="0"/>
      <w:marTop w:val="0"/>
      <w:marBottom w:val="0"/>
      <w:divBdr>
        <w:top w:val="none" w:sz="0" w:space="0" w:color="auto"/>
        <w:left w:val="none" w:sz="0" w:space="0" w:color="auto"/>
        <w:bottom w:val="none" w:sz="0" w:space="0" w:color="auto"/>
        <w:right w:val="none" w:sz="0" w:space="0" w:color="auto"/>
      </w:divBdr>
    </w:div>
    <w:div w:id="1467235297">
      <w:bodyDiv w:val="1"/>
      <w:marLeft w:val="0"/>
      <w:marRight w:val="0"/>
      <w:marTop w:val="0"/>
      <w:marBottom w:val="0"/>
      <w:divBdr>
        <w:top w:val="none" w:sz="0" w:space="0" w:color="auto"/>
        <w:left w:val="none" w:sz="0" w:space="0" w:color="auto"/>
        <w:bottom w:val="none" w:sz="0" w:space="0" w:color="auto"/>
        <w:right w:val="none" w:sz="0" w:space="0" w:color="auto"/>
      </w:divBdr>
    </w:div>
    <w:div w:id="1473518355">
      <w:bodyDiv w:val="1"/>
      <w:marLeft w:val="0"/>
      <w:marRight w:val="0"/>
      <w:marTop w:val="0"/>
      <w:marBottom w:val="0"/>
      <w:divBdr>
        <w:top w:val="none" w:sz="0" w:space="0" w:color="auto"/>
        <w:left w:val="none" w:sz="0" w:space="0" w:color="auto"/>
        <w:bottom w:val="none" w:sz="0" w:space="0" w:color="auto"/>
        <w:right w:val="none" w:sz="0" w:space="0" w:color="auto"/>
      </w:divBdr>
    </w:div>
    <w:div w:id="1476296207">
      <w:bodyDiv w:val="1"/>
      <w:marLeft w:val="0"/>
      <w:marRight w:val="0"/>
      <w:marTop w:val="0"/>
      <w:marBottom w:val="0"/>
      <w:divBdr>
        <w:top w:val="none" w:sz="0" w:space="0" w:color="auto"/>
        <w:left w:val="none" w:sz="0" w:space="0" w:color="auto"/>
        <w:bottom w:val="none" w:sz="0" w:space="0" w:color="auto"/>
        <w:right w:val="none" w:sz="0" w:space="0" w:color="auto"/>
      </w:divBdr>
    </w:div>
    <w:div w:id="1481920699">
      <w:bodyDiv w:val="1"/>
      <w:marLeft w:val="0"/>
      <w:marRight w:val="0"/>
      <w:marTop w:val="0"/>
      <w:marBottom w:val="0"/>
      <w:divBdr>
        <w:top w:val="none" w:sz="0" w:space="0" w:color="auto"/>
        <w:left w:val="none" w:sz="0" w:space="0" w:color="auto"/>
        <w:bottom w:val="none" w:sz="0" w:space="0" w:color="auto"/>
        <w:right w:val="none" w:sz="0" w:space="0" w:color="auto"/>
      </w:divBdr>
    </w:div>
    <w:div w:id="1520315335">
      <w:bodyDiv w:val="1"/>
      <w:marLeft w:val="0"/>
      <w:marRight w:val="0"/>
      <w:marTop w:val="0"/>
      <w:marBottom w:val="0"/>
      <w:divBdr>
        <w:top w:val="none" w:sz="0" w:space="0" w:color="auto"/>
        <w:left w:val="none" w:sz="0" w:space="0" w:color="auto"/>
        <w:bottom w:val="none" w:sz="0" w:space="0" w:color="auto"/>
        <w:right w:val="none" w:sz="0" w:space="0" w:color="auto"/>
      </w:divBdr>
    </w:div>
    <w:div w:id="1531260487">
      <w:bodyDiv w:val="1"/>
      <w:marLeft w:val="0"/>
      <w:marRight w:val="0"/>
      <w:marTop w:val="0"/>
      <w:marBottom w:val="0"/>
      <w:divBdr>
        <w:top w:val="none" w:sz="0" w:space="0" w:color="auto"/>
        <w:left w:val="none" w:sz="0" w:space="0" w:color="auto"/>
        <w:bottom w:val="none" w:sz="0" w:space="0" w:color="auto"/>
        <w:right w:val="none" w:sz="0" w:space="0" w:color="auto"/>
      </w:divBdr>
    </w:div>
    <w:div w:id="1537310547">
      <w:bodyDiv w:val="1"/>
      <w:marLeft w:val="0"/>
      <w:marRight w:val="0"/>
      <w:marTop w:val="0"/>
      <w:marBottom w:val="0"/>
      <w:divBdr>
        <w:top w:val="none" w:sz="0" w:space="0" w:color="auto"/>
        <w:left w:val="none" w:sz="0" w:space="0" w:color="auto"/>
        <w:bottom w:val="none" w:sz="0" w:space="0" w:color="auto"/>
        <w:right w:val="none" w:sz="0" w:space="0" w:color="auto"/>
      </w:divBdr>
    </w:div>
    <w:div w:id="1539004224">
      <w:bodyDiv w:val="1"/>
      <w:marLeft w:val="0"/>
      <w:marRight w:val="0"/>
      <w:marTop w:val="0"/>
      <w:marBottom w:val="0"/>
      <w:divBdr>
        <w:top w:val="none" w:sz="0" w:space="0" w:color="auto"/>
        <w:left w:val="none" w:sz="0" w:space="0" w:color="auto"/>
        <w:bottom w:val="none" w:sz="0" w:space="0" w:color="auto"/>
        <w:right w:val="none" w:sz="0" w:space="0" w:color="auto"/>
      </w:divBdr>
    </w:div>
    <w:div w:id="1541428989">
      <w:bodyDiv w:val="1"/>
      <w:marLeft w:val="0"/>
      <w:marRight w:val="0"/>
      <w:marTop w:val="0"/>
      <w:marBottom w:val="0"/>
      <w:divBdr>
        <w:top w:val="none" w:sz="0" w:space="0" w:color="auto"/>
        <w:left w:val="none" w:sz="0" w:space="0" w:color="auto"/>
        <w:bottom w:val="none" w:sz="0" w:space="0" w:color="auto"/>
        <w:right w:val="none" w:sz="0" w:space="0" w:color="auto"/>
      </w:divBdr>
    </w:div>
    <w:div w:id="1547137816">
      <w:bodyDiv w:val="1"/>
      <w:marLeft w:val="0"/>
      <w:marRight w:val="0"/>
      <w:marTop w:val="0"/>
      <w:marBottom w:val="0"/>
      <w:divBdr>
        <w:top w:val="none" w:sz="0" w:space="0" w:color="auto"/>
        <w:left w:val="none" w:sz="0" w:space="0" w:color="auto"/>
        <w:bottom w:val="none" w:sz="0" w:space="0" w:color="auto"/>
        <w:right w:val="none" w:sz="0" w:space="0" w:color="auto"/>
      </w:divBdr>
    </w:div>
    <w:div w:id="1578051477">
      <w:bodyDiv w:val="1"/>
      <w:marLeft w:val="0"/>
      <w:marRight w:val="0"/>
      <w:marTop w:val="0"/>
      <w:marBottom w:val="0"/>
      <w:divBdr>
        <w:top w:val="none" w:sz="0" w:space="0" w:color="auto"/>
        <w:left w:val="none" w:sz="0" w:space="0" w:color="auto"/>
        <w:bottom w:val="none" w:sz="0" w:space="0" w:color="auto"/>
        <w:right w:val="none" w:sz="0" w:space="0" w:color="auto"/>
      </w:divBdr>
    </w:div>
    <w:div w:id="1587152337">
      <w:bodyDiv w:val="1"/>
      <w:marLeft w:val="0"/>
      <w:marRight w:val="0"/>
      <w:marTop w:val="0"/>
      <w:marBottom w:val="0"/>
      <w:divBdr>
        <w:top w:val="none" w:sz="0" w:space="0" w:color="auto"/>
        <w:left w:val="none" w:sz="0" w:space="0" w:color="auto"/>
        <w:bottom w:val="none" w:sz="0" w:space="0" w:color="auto"/>
        <w:right w:val="none" w:sz="0" w:space="0" w:color="auto"/>
      </w:divBdr>
    </w:div>
    <w:div w:id="1609704001">
      <w:bodyDiv w:val="1"/>
      <w:marLeft w:val="0"/>
      <w:marRight w:val="0"/>
      <w:marTop w:val="0"/>
      <w:marBottom w:val="0"/>
      <w:divBdr>
        <w:top w:val="none" w:sz="0" w:space="0" w:color="auto"/>
        <w:left w:val="none" w:sz="0" w:space="0" w:color="auto"/>
        <w:bottom w:val="none" w:sz="0" w:space="0" w:color="auto"/>
        <w:right w:val="none" w:sz="0" w:space="0" w:color="auto"/>
      </w:divBdr>
    </w:div>
    <w:div w:id="1612975290">
      <w:bodyDiv w:val="1"/>
      <w:marLeft w:val="0"/>
      <w:marRight w:val="0"/>
      <w:marTop w:val="0"/>
      <w:marBottom w:val="0"/>
      <w:divBdr>
        <w:top w:val="none" w:sz="0" w:space="0" w:color="auto"/>
        <w:left w:val="none" w:sz="0" w:space="0" w:color="auto"/>
        <w:bottom w:val="none" w:sz="0" w:space="0" w:color="auto"/>
        <w:right w:val="none" w:sz="0" w:space="0" w:color="auto"/>
      </w:divBdr>
    </w:div>
    <w:div w:id="1614357449">
      <w:bodyDiv w:val="1"/>
      <w:marLeft w:val="0"/>
      <w:marRight w:val="0"/>
      <w:marTop w:val="0"/>
      <w:marBottom w:val="0"/>
      <w:divBdr>
        <w:top w:val="none" w:sz="0" w:space="0" w:color="auto"/>
        <w:left w:val="none" w:sz="0" w:space="0" w:color="auto"/>
        <w:bottom w:val="none" w:sz="0" w:space="0" w:color="auto"/>
        <w:right w:val="none" w:sz="0" w:space="0" w:color="auto"/>
      </w:divBdr>
    </w:div>
    <w:div w:id="1616211632">
      <w:bodyDiv w:val="1"/>
      <w:marLeft w:val="0"/>
      <w:marRight w:val="0"/>
      <w:marTop w:val="0"/>
      <w:marBottom w:val="0"/>
      <w:divBdr>
        <w:top w:val="none" w:sz="0" w:space="0" w:color="auto"/>
        <w:left w:val="none" w:sz="0" w:space="0" w:color="auto"/>
        <w:bottom w:val="none" w:sz="0" w:space="0" w:color="auto"/>
        <w:right w:val="none" w:sz="0" w:space="0" w:color="auto"/>
      </w:divBdr>
    </w:div>
    <w:div w:id="1622767284">
      <w:bodyDiv w:val="1"/>
      <w:marLeft w:val="0"/>
      <w:marRight w:val="0"/>
      <w:marTop w:val="0"/>
      <w:marBottom w:val="0"/>
      <w:divBdr>
        <w:top w:val="none" w:sz="0" w:space="0" w:color="auto"/>
        <w:left w:val="none" w:sz="0" w:space="0" w:color="auto"/>
        <w:bottom w:val="none" w:sz="0" w:space="0" w:color="auto"/>
        <w:right w:val="none" w:sz="0" w:space="0" w:color="auto"/>
      </w:divBdr>
    </w:div>
    <w:div w:id="1625693319">
      <w:bodyDiv w:val="1"/>
      <w:marLeft w:val="0"/>
      <w:marRight w:val="0"/>
      <w:marTop w:val="0"/>
      <w:marBottom w:val="0"/>
      <w:divBdr>
        <w:top w:val="none" w:sz="0" w:space="0" w:color="auto"/>
        <w:left w:val="none" w:sz="0" w:space="0" w:color="auto"/>
        <w:bottom w:val="none" w:sz="0" w:space="0" w:color="auto"/>
        <w:right w:val="none" w:sz="0" w:space="0" w:color="auto"/>
      </w:divBdr>
    </w:div>
    <w:div w:id="1626504443">
      <w:bodyDiv w:val="1"/>
      <w:marLeft w:val="0"/>
      <w:marRight w:val="0"/>
      <w:marTop w:val="0"/>
      <w:marBottom w:val="0"/>
      <w:divBdr>
        <w:top w:val="none" w:sz="0" w:space="0" w:color="auto"/>
        <w:left w:val="none" w:sz="0" w:space="0" w:color="auto"/>
        <w:bottom w:val="none" w:sz="0" w:space="0" w:color="auto"/>
        <w:right w:val="none" w:sz="0" w:space="0" w:color="auto"/>
      </w:divBdr>
    </w:div>
    <w:div w:id="1631085752">
      <w:bodyDiv w:val="1"/>
      <w:marLeft w:val="0"/>
      <w:marRight w:val="0"/>
      <w:marTop w:val="0"/>
      <w:marBottom w:val="0"/>
      <w:divBdr>
        <w:top w:val="none" w:sz="0" w:space="0" w:color="auto"/>
        <w:left w:val="none" w:sz="0" w:space="0" w:color="auto"/>
        <w:bottom w:val="none" w:sz="0" w:space="0" w:color="auto"/>
        <w:right w:val="none" w:sz="0" w:space="0" w:color="auto"/>
      </w:divBdr>
    </w:div>
    <w:div w:id="1631669836">
      <w:bodyDiv w:val="1"/>
      <w:marLeft w:val="0"/>
      <w:marRight w:val="0"/>
      <w:marTop w:val="0"/>
      <w:marBottom w:val="0"/>
      <w:divBdr>
        <w:top w:val="none" w:sz="0" w:space="0" w:color="auto"/>
        <w:left w:val="none" w:sz="0" w:space="0" w:color="auto"/>
        <w:bottom w:val="none" w:sz="0" w:space="0" w:color="auto"/>
        <w:right w:val="none" w:sz="0" w:space="0" w:color="auto"/>
      </w:divBdr>
    </w:div>
    <w:div w:id="1632902922">
      <w:bodyDiv w:val="1"/>
      <w:marLeft w:val="0"/>
      <w:marRight w:val="0"/>
      <w:marTop w:val="0"/>
      <w:marBottom w:val="0"/>
      <w:divBdr>
        <w:top w:val="none" w:sz="0" w:space="0" w:color="auto"/>
        <w:left w:val="none" w:sz="0" w:space="0" w:color="auto"/>
        <w:bottom w:val="none" w:sz="0" w:space="0" w:color="auto"/>
        <w:right w:val="none" w:sz="0" w:space="0" w:color="auto"/>
      </w:divBdr>
    </w:div>
    <w:div w:id="1648239932">
      <w:bodyDiv w:val="1"/>
      <w:marLeft w:val="0"/>
      <w:marRight w:val="0"/>
      <w:marTop w:val="0"/>
      <w:marBottom w:val="0"/>
      <w:divBdr>
        <w:top w:val="none" w:sz="0" w:space="0" w:color="auto"/>
        <w:left w:val="none" w:sz="0" w:space="0" w:color="auto"/>
        <w:bottom w:val="none" w:sz="0" w:space="0" w:color="auto"/>
        <w:right w:val="none" w:sz="0" w:space="0" w:color="auto"/>
      </w:divBdr>
    </w:div>
    <w:div w:id="1657874076">
      <w:bodyDiv w:val="1"/>
      <w:marLeft w:val="0"/>
      <w:marRight w:val="0"/>
      <w:marTop w:val="0"/>
      <w:marBottom w:val="0"/>
      <w:divBdr>
        <w:top w:val="none" w:sz="0" w:space="0" w:color="auto"/>
        <w:left w:val="none" w:sz="0" w:space="0" w:color="auto"/>
        <w:bottom w:val="none" w:sz="0" w:space="0" w:color="auto"/>
        <w:right w:val="none" w:sz="0" w:space="0" w:color="auto"/>
      </w:divBdr>
    </w:div>
    <w:div w:id="1683043596">
      <w:bodyDiv w:val="1"/>
      <w:marLeft w:val="0"/>
      <w:marRight w:val="0"/>
      <w:marTop w:val="0"/>
      <w:marBottom w:val="0"/>
      <w:divBdr>
        <w:top w:val="none" w:sz="0" w:space="0" w:color="auto"/>
        <w:left w:val="none" w:sz="0" w:space="0" w:color="auto"/>
        <w:bottom w:val="none" w:sz="0" w:space="0" w:color="auto"/>
        <w:right w:val="none" w:sz="0" w:space="0" w:color="auto"/>
      </w:divBdr>
    </w:div>
    <w:div w:id="1694384182">
      <w:bodyDiv w:val="1"/>
      <w:marLeft w:val="0"/>
      <w:marRight w:val="0"/>
      <w:marTop w:val="0"/>
      <w:marBottom w:val="0"/>
      <w:divBdr>
        <w:top w:val="none" w:sz="0" w:space="0" w:color="auto"/>
        <w:left w:val="none" w:sz="0" w:space="0" w:color="auto"/>
        <w:bottom w:val="none" w:sz="0" w:space="0" w:color="auto"/>
        <w:right w:val="none" w:sz="0" w:space="0" w:color="auto"/>
      </w:divBdr>
    </w:div>
    <w:div w:id="1703624931">
      <w:bodyDiv w:val="1"/>
      <w:marLeft w:val="0"/>
      <w:marRight w:val="0"/>
      <w:marTop w:val="0"/>
      <w:marBottom w:val="0"/>
      <w:divBdr>
        <w:top w:val="none" w:sz="0" w:space="0" w:color="auto"/>
        <w:left w:val="none" w:sz="0" w:space="0" w:color="auto"/>
        <w:bottom w:val="none" w:sz="0" w:space="0" w:color="auto"/>
        <w:right w:val="none" w:sz="0" w:space="0" w:color="auto"/>
      </w:divBdr>
    </w:div>
    <w:div w:id="1708946398">
      <w:bodyDiv w:val="1"/>
      <w:marLeft w:val="0"/>
      <w:marRight w:val="0"/>
      <w:marTop w:val="0"/>
      <w:marBottom w:val="0"/>
      <w:divBdr>
        <w:top w:val="none" w:sz="0" w:space="0" w:color="auto"/>
        <w:left w:val="none" w:sz="0" w:space="0" w:color="auto"/>
        <w:bottom w:val="none" w:sz="0" w:space="0" w:color="auto"/>
        <w:right w:val="none" w:sz="0" w:space="0" w:color="auto"/>
      </w:divBdr>
    </w:div>
    <w:div w:id="1712538354">
      <w:bodyDiv w:val="1"/>
      <w:marLeft w:val="0"/>
      <w:marRight w:val="0"/>
      <w:marTop w:val="0"/>
      <w:marBottom w:val="0"/>
      <w:divBdr>
        <w:top w:val="none" w:sz="0" w:space="0" w:color="auto"/>
        <w:left w:val="none" w:sz="0" w:space="0" w:color="auto"/>
        <w:bottom w:val="none" w:sz="0" w:space="0" w:color="auto"/>
        <w:right w:val="none" w:sz="0" w:space="0" w:color="auto"/>
      </w:divBdr>
    </w:div>
    <w:div w:id="1714885451">
      <w:bodyDiv w:val="1"/>
      <w:marLeft w:val="0"/>
      <w:marRight w:val="0"/>
      <w:marTop w:val="0"/>
      <w:marBottom w:val="0"/>
      <w:divBdr>
        <w:top w:val="none" w:sz="0" w:space="0" w:color="auto"/>
        <w:left w:val="none" w:sz="0" w:space="0" w:color="auto"/>
        <w:bottom w:val="none" w:sz="0" w:space="0" w:color="auto"/>
        <w:right w:val="none" w:sz="0" w:space="0" w:color="auto"/>
      </w:divBdr>
    </w:div>
    <w:div w:id="1736392482">
      <w:bodyDiv w:val="1"/>
      <w:marLeft w:val="0"/>
      <w:marRight w:val="0"/>
      <w:marTop w:val="0"/>
      <w:marBottom w:val="0"/>
      <w:divBdr>
        <w:top w:val="none" w:sz="0" w:space="0" w:color="auto"/>
        <w:left w:val="none" w:sz="0" w:space="0" w:color="auto"/>
        <w:bottom w:val="none" w:sz="0" w:space="0" w:color="auto"/>
        <w:right w:val="none" w:sz="0" w:space="0" w:color="auto"/>
      </w:divBdr>
    </w:div>
    <w:div w:id="1744523021">
      <w:bodyDiv w:val="1"/>
      <w:marLeft w:val="0"/>
      <w:marRight w:val="0"/>
      <w:marTop w:val="0"/>
      <w:marBottom w:val="0"/>
      <w:divBdr>
        <w:top w:val="none" w:sz="0" w:space="0" w:color="auto"/>
        <w:left w:val="none" w:sz="0" w:space="0" w:color="auto"/>
        <w:bottom w:val="none" w:sz="0" w:space="0" w:color="auto"/>
        <w:right w:val="none" w:sz="0" w:space="0" w:color="auto"/>
      </w:divBdr>
    </w:div>
    <w:div w:id="1747724475">
      <w:bodyDiv w:val="1"/>
      <w:marLeft w:val="0"/>
      <w:marRight w:val="0"/>
      <w:marTop w:val="0"/>
      <w:marBottom w:val="0"/>
      <w:divBdr>
        <w:top w:val="none" w:sz="0" w:space="0" w:color="auto"/>
        <w:left w:val="none" w:sz="0" w:space="0" w:color="auto"/>
        <w:bottom w:val="none" w:sz="0" w:space="0" w:color="auto"/>
        <w:right w:val="none" w:sz="0" w:space="0" w:color="auto"/>
      </w:divBdr>
    </w:div>
    <w:div w:id="1749421114">
      <w:bodyDiv w:val="1"/>
      <w:marLeft w:val="0"/>
      <w:marRight w:val="0"/>
      <w:marTop w:val="0"/>
      <w:marBottom w:val="0"/>
      <w:divBdr>
        <w:top w:val="none" w:sz="0" w:space="0" w:color="auto"/>
        <w:left w:val="none" w:sz="0" w:space="0" w:color="auto"/>
        <w:bottom w:val="none" w:sz="0" w:space="0" w:color="auto"/>
        <w:right w:val="none" w:sz="0" w:space="0" w:color="auto"/>
      </w:divBdr>
    </w:div>
    <w:div w:id="1756513354">
      <w:bodyDiv w:val="1"/>
      <w:marLeft w:val="0"/>
      <w:marRight w:val="0"/>
      <w:marTop w:val="0"/>
      <w:marBottom w:val="0"/>
      <w:divBdr>
        <w:top w:val="none" w:sz="0" w:space="0" w:color="auto"/>
        <w:left w:val="none" w:sz="0" w:space="0" w:color="auto"/>
        <w:bottom w:val="none" w:sz="0" w:space="0" w:color="auto"/>
        <w:right w:val="none" w:sz="0" w:space="0" w:color="auto"/>
      </w:divBdr>
    </w:div>
    <w:div w:id="1760054143">
      <w:bodyDiv w:val="1"/>
      <w:marLeft w:val="0"/>
      <w:marRight w:val="0"/>
      <w:marTop w:val="0"/>
      <w:marBottom w:val="0"/>
      <w:divBdr>
        <w:top w:val="none" w:sz="0" w:space="0" w:color="auto"/>
        <w:left w:val="none" w:sz="0" w:space="0" w:color="auto"/>
        <w:bottom w:val="none" w:sz="0" w:space="0" w:color="auto"/>
        <w:right w:val="none" w:sz="0" w:space="0" w:color="auto"/>
      </w:divBdr>
    </w:div>
    <w:div w:id="1767918187">
      <w:bodyDiv w:val="1"/>
      <w:marLeft w:val="0"/>
      <w:marRight w:val="0"/>
      <w:marTop w:val="0"/>
      <w:marBottom w:val="0"/>
      <w:divBdr>
        <w:top w:val="none" w:sz="0" w:space="0" w:color="auto"/>
        <w:left w:val="none" w:sz="0" w:space="0" w:color="auto"/>
        <w:bottom w:val="none" w:sz="0" w:space="0" w:color="auto"/>
        <w:right w:val="none" w:sz="0" w:space="0" w:color="auto"/>
      </w:divBdr>
    </w:div>
    <w:div w:id="1772775908">
      <w:bodyDiv w:val="1"/>
      <w:marLeft w:val="0"/>
      <w:marRight w:val="0"/>
      <w:marTop w:val="0"/>
      <w:marBottom w:val="0"/>
      <w:divBdr>
        <w:top w:val="none" w:sz="0" w:space="0" w:color="auto"/>
        <w:left w:val="none" w:sz="0" w:space="0" w:color="auto"/>
        <w:bottom w:val="none" w:sz="0" w:space="0" w:color="auto"/>
        <w:right w:val="none" w:sz="0" w:space="0" w:color="auto"/>
      </w:divBdr>
    </w:div>
    <w:div w:id="1775049809">
      <w:bodyDiv w:val="1"/>
      <w:marLeft w:val="0"/>
      <w:marRight w:val="0"/>
      <w:marTop w:val="0"/>
      <w:marBottom w:val="0"/>
      <w:divBdr>
        <w:top w:val="none" w:sz="0" w:space="0" w:color="auto"/>
        <w:left w:val="none" w:sz="0" w:space="0" w:color="auto"/>
        <w:bottom w:val="none" w:sz="0" w:space="0" w:color="auto"/>
        <w:right w:val="none" w:sz="0" w:space="0" w:color="auto"/>
      </w:divBdr>
    </w:div>
    <w:div w:id="1781025374">
      <w:bodyDiv w:val="1"/>
      <w:marLeft w:val="0"/>
      <w:marRight w:val="0"/>
      <w:marTop w:val="0"/>
      <w:marBottom w:val="0"/>
      <w:divBdr>
        <w:top w:val="none" w:sz="0" w:space="0" w:color="auto"/>
        <w:left w:val="none" w:sz="0" w:space="0" w:color="auto"/>
        <w:bottom w:val="none" w:sz="0" w:space="0" w:color="auto"/>
        <w:right w:val="none" w:sz="0" w:space="0" w:color="auto"/>
      </w:divBdr>
    </w:div>
    <w:div w:id="1783183590">
      <w:bodyDiv w:val="1"/>
      <w:marLeft w:val="0"/>
      <w:marRight w:val="0"/>
      <w:marTop w:val="0"/>
      <w:marBottom w:val="0"/>
      <w:divBdr>
        <w:top w:val="none" w:sz="0" w:space="0" w:color="auto"/>
        <w:left w:val="none" w:sz="0" w:space="0" w:color="auto"/>
        <w:bottom w:val="none" w:sz="0" w:space="0" w:color="auto"/>
        <w:right w:val="none" w:sz="0" w:space="0" w:color="auto"/>
      </w:divBdr>
    </w:div>
    <w:div w:id="1784039016">
      <w:bodyDiv w:val="1"/>
      <w:marLeft w:val="0"/>
      <w:marRight w:val="0"/>
      <w:marTop w:val="0"/>
      <w:marBottom w:val="0"/>
      <w:divBdr>
        <w:top w:val="none" w:sz="0" w:space="0" w:color="auto"/>
        <w:left w:val="none" w:sz="0" w:space="0" w:color="auto"/>
        <w:bottom w:val="none" w:sz="0" w:space="0" w:color="auto"/>
        <w:right w:val="none" w:sz="0" w:space="0" w:color="auto"/>
      </w:divBdr>
    </w:div>
    <w:div w:id="1804538718">
      <w:bodyDiv w:val="1"/>
      <w:marLeft w:val="0"/>
      <w:marRight w:val="0"/>
      <w:marTop w:val="0"/>
      <w:marBottom w:val="0"/>
      <w:divBdr>
        <w:top w:val="none" w:sz="0" w:space="0" w:color="auto"/>
        <w:left w:val="none" w:sz="0" w:space="0" w:color="auto"/>
        <w:bottom w:val="none" w:sz="0" w:space="0" w:color="auto"/>
        <w:right w:val="none" w:sz="0" w:space="0" w:color="auto"/>
      </w:divBdr>
    </w:div>
    <w:div w:id="1805000846">
      <w:bodyDiv w:val="1"/>
      <w:marLeft w:val="0"/>
      <w:marRight w:val="0"/>
      <w:marTop w:val="0"/>
      <w:marBottom w:val="0"/>
      <w:divBdr>
        <w:top w:val="none" w:sz="0" w:space="0" w:color="auto"/>
        <w:left w:val="none" w:sz="0" w:space="0" w:color="auto"/>
        <w:bottom w:val="none" w:sz="0" w:space="0" w:color="auto"/>
        <w:right w:val="none" w:sz="0" w:space="0" w:color="auto"/>
      </w:divBdr>
    </w:div>
    <w:div w:id="1810053644">
      <w:bodyDiv w:val="1"/>
      <w:marLeft w:val="0"/>
      <w:marRight w:val="0"/>
      <w:marTop w:val="0"/>
      <w:marBottom w:val="0"/>
      <w:divBdr>
        <w:top w:val="none" w:sz="0" w:space="0" w:color="auto"/>
        <w:left w:val="none" w:sz="0" w:space="0" w:color="auto"/>
        <w:bottom w:val="none" w:sz="0" w:space="0" w:color="auto"/>
        <w:right w:val="none" w:sz="0" w:space="0" w:color="auto"/>
      </w:divBdr>
    </w:div>
    <w:div w:id="1816557432">
      <w:bodyDiv w:val="1"/>
      <w:marLeft w:val="0"/>
      <w:marRight w:val="0"/>
      <w:marTop w:val="0"/>
      <w:marBottom w:val="0"/>
      <w:divBdr>
        <w:top w:val="none" w:sz="0" w:space="0" w:color="auto"/>
        <w:left w:val="none" w:sz="0" w:space="0" w:color="auto"/>
        <w:bottom w:val="none" w:sz="0" w:space="0" w:color="auto"/>
        <w:right w:val="none" w:sz="0" w:space="0" w:color="auto"/>
      </w:divBdr>
    </w:div>
    <w:div w:id="1816750092">
      <w:bodyDiv w:val="1"/>
      <w:marLeft w:val="0"/>
      <w:marRight w:val="0"/>
      <w:marTop w:val="0"/>
      <w:marBottom w:val="0"/>
      <w:divBdr>
        <w:top w:val="none" w:sz="0" w:space="0" w:color="auto"/>
        <w:left w:val="none" w:sz="0" w:space="0" w:color="auto"/>
        <w:bottom w:val="none" w:sz="0" w:space="0" w:color="auto"/>
        <w:right w:val="none" w:sz="0" w:space="0" w:color="auto"/>
      </w:divBdr>
    </w:div>
    <w:div w:id="1820727730">
      <w:bodyDiv w:val="1"/>
      <w:marLeft w:val="0"/>
      <w:marRight w:val="0"/>
      <w:marTop w:val="0"/>
      <w:marBottom w:val="0"/>
      <w:divBdr>
        <w:top w:val="none" w:sz="0" w:space="0" w:color="auto"/>
        <w:left w:val="none" w:sz="0" w:space="0" w:color="auto"/>
        <w:bottom w:val="none" w:sz="0" w:space="0" w:color="auto"/>
        <w:right w:val="none" w:sz="0" w:space="0" w:color="auto"/>
      </w:divBdr>
    </w:div>
    <w:div w:id="1825778769">
      <w:bodyDiv w:val="1"/>
      <w:marLeft w:val="0"/>
      <w:marRight w:val="0"/>
      <w:marTop w:val="0"/>
      <w:marBottom w:val="0"/>
      <w:divBdr>
        <w:top w:val="none" w:sz="0" w:space="0" w:color="auto"/>
        <w:left w:val="none" w:sz="0" w:space="0" w:color="auto"/>
        <w:bottom w:val="none" w:sz="0" w:space="0" w:color="auto"/>
        <w:right w:val="none" w:sz="0" w:space="0" w:color="auto"/>
      </w:divBdr>
    </w:div>
    <w:div w:id="1869026344">
      <w:bodyDiv w:val="1"/>
      <w:marLeft w:val="0"/>
      <w:marRight w:val="0"/>
      <w:marTop w:val="0"/>
      <w:marBottom w:val="0"/>
      <w:divBdr>
        <w:top w:val="none" w:sz="0" w:space="0" w:color="auto"/>
        <w:left w:val="none" w:sz="0" w:space="0" w:color="auto"/>
        <w:bottom w:val="none" w:sz="0" w:space="0" w:color="auto"/>
        <w:right w:val="none" w:sz="0" w:space="0" w:color="auto"/>
      </w:divBdr>
    </w:div>
    <w:div w:id="1872911404">
      <w:bodyDiv w:val="1"/>
      <w:marLeft w:val="0"/>
      <w:marRight w:val="0"/>
      <w:marTop w:val="0"/>
      <w:marBottom w:val="0"/>
      <w:divBdr>
        <w:top w:val="none" w:sz="0" w:space="0" w:color="auto"/>
        <w:left w:val="none" w:sz="0" w:space="0" w:color="auto"/>
        <w:bottom w:val="none" w:sz="0" w:space="0" w:color="auto"/>
        <w:right w:val="none" w:sz="0" w:space="0" w:color="auto"/>
      </w:divBdr>
    </w:div>
    <w:div w:id="1884125920">
      <w:bodyDiv w:val="1"/>
      <w:marLeft w:val="0"/>
      <w:marRight w:val="0"/>
      <w:marTop w:val="0"/>
      <w:marBottom w:val="0"/>
      <w:divBdr>
        <w:top w:val="none" w:sz="0" w:space="0" w:color="auto"/>
        <w:left w:val="none" w:sz="0" w:space="0" w:color="auto"/>
        <w:bottom w:val="none" w:sz="0" w:space="0" w:color="auto"/>
        <w:right w:val="none" w:sz="0" w:space="0" w:color="auto"/>
      </w:divBdr>
    </w:div>
    <w:div w:id="1894267951">
      <w:bodyDiv w:val="1"/>
      <w:marLeft w:val="0"/>
      <w:marRight w:val="0"/>
      <w:marTop w:val="0"/>
      <w:marBottom w:val="0"/>
      <w:divBdr>
        <w:top w:val="none" w:sz="0" w:space="0" w:color="auto"/>
        <w:left w:val="none" w:sz="0" w:space="0" w:color="auto"/>
        <w:bottom w:val="none" w:sz="0" w:space="0" w:color="auto"/>
        <w:right w:val="none" w:sz="0" w:space="0" w:color="auto"/>
      </w:divBdr>
    </w:div>
    <w:div w:id="1902015591">
      <w:bodyDiv w:val="1"/>
      <w:marLeft w:val="0"/>
      <w:marRight w:val="0"/>
      <w:marTop w:val="0"/>
      <w:marBottom w:val="0"/>
      <w:divBdr>
        <w:top w:val="none" w:sz="0" w:space="0" w:color="auto"/>
        <w:left w:val="none" w:sz="0" w:space="0" w:color="auto"/>
        <w:bottom w:val="none" w:sz="0" w:space="0" w:color="auto"/>
        <w:right w:val="none" w:sz="0" w:space="0" w:color="auto"/>
      </w:divBdr>
    </w:div>
    <w:div w:id="1908614630">
      <w:bodyDiv w:val="1"/>
      <w:marLeft w:val="0"/>
      <w:marRight w:val="0"/>
      <w:marTop w:val="0"/>
      <w:marBottom w:val="0"/>
      <w:divBdr>
        <w:top w:val="none" w:sz="0" w:space="0" w:color="auto"/>
        <w:left w:val="none" w:sz="0" w:space="0" w:color="auto"/>
        <w:bottom w:val="none" w:sz="0" w:space="0" w:color="auto"/>
        <w:right w:val="none" w:sz="0" w:space="0" w:color="auto"/>
      </w:divBdr>
    </w:div>
    <w:div w:id="1913738644">
      <w:bodyDiv w:val="1"/>
      <w:marLeft w:val="0"/>
      <w:marRight w:val="0"/>
      <w:marTop w:val="0"/>
      <w:marBottom w:val="0"/>
      <w:divBdr>
        <w:top w:val="none" w:sz="0" w:space="0" w:color="auto"/>
        <w:left w:val="none" w:sz="0" w:space="0" w:color="auto"/>
        <w:bottom w:val="none" w:sz="0" w:space="0" w:color="auto"/>
        <w:right w:val="none" w:sz="0" w:space="0" w:color="auto"/>
      </w:divBdr>
    </w:div>
    <w:div w:id="1925675697">
      <w:bodyDiv w:val="1"/>
      <w:marLeft w:val="0"/>
      <w:marRight w:val="0"/>
      <w:marTop w:val="0"/>
      <w:marBottom w:val="0"/>
      <w:divBdr>
        <w:top w:val="none" w:sz="0" w:space="0" w:color="auto"/>
        <w:left w:val="none" w:sz="0" w:space="0" w:color="auto"/>
        <w:bottom w:val="none" w:sz="0" w:space="0" w:color="auto"/>
        <w:right w:val="none" w:sz="0" w:space="0" w:color="auto"/>
      </w:divBdr>
    </w:div>
    <w:div w:id="1927112948">
      <w:bodyDiv w:val="1"/>
      <w:marLeft w:val="0"/>
      <w:marRight w:val="0"/>
      <w:marTop w:val="0"/>
      <w:marBottom w:val="0"/>
      <w:divBdr>
        <w:top w:val="none" w:sz="0" w:space="0" w:color="auto"/>
        <w:left w:val="none" w:sz="0" w:space="0" w:color="auto"/>
        <w:bottom w:val="none" w:sz="0" w:space="0" w:color="auto"/>
        <w:right w:val="none" w:sz="0" w:space="0" w:color="auto"/>
      </w:divBdr>
    </w:div>
    <w:div w:id="1933970045">
      <w:bodyDiv w:val="1"/>
      <w:marLeft w:val="0"/>
      <w:marRight w:val="0"/>
      <w:marTop w:val="0"/>
      <w:marBottom w:val="0"/>
      <w:divBdr>
        <w:top w:val="none" w:sz="0" w:space="0" w:color="auto"/>
        <w:left w:val="none" w:sz="0" w:space="0" w:color="auto"/>
        <w:bottom w:val="none" w:sz="0" w:space="0" w:color="auto"/>
        <w:right w:val="none" w:sz="0" w:space="0" w:color="auto"/>
      </w:divBdr>
    </w:div>
    <w:div w:id="1944914234">
      <w:bodyDiv w:val="1"/>
      <w:marLeft w:val="0"/>
      <w:marRight w:val="0"/>
      <w:marTop w:val="0"/>
      <w:marBottom w:val="0"/>
      <w:divBdr>
        <w:top w:val="none" w:sz="0" w:space="0" w:color="auto"/>
        <w:left w:val="none" w:sz="0" w:space="0" w:color="auto"/>
        <w:bottom w:val="none" w:sz="0" w:space="0" w:color="auto"/>
        <w:right w:val="none" w:sz="0" w:space="0" w:color="auto"/>
      </w:divBdr>
    </w:div>
    <w:div w:id="1963802710">
      <w:bodyDiv w:val="1"/>
      <w:marLeft w:val="0"/>
      <w:marRight w:val="0"/>
      <w:marTop w:val="0"/>
      <w:marBottom w:val="0"/>
      <w:divBdr>
        <w:top w:val="none" w:sz="0" w:space="0" w:color="auto"/>
        <w:left w:val="none" w:sz="0" w:space="0" w:color="auto"/>
        <w:bottom w:val="none" w:sz="0" w:space="0" w:color="auto"/>
        <w:right w:val="none" w:sz="0" w:space="0" w:color="auto"/>
      </w:divBdr>
    </w:div>
    <w:div w:id="2015181188">
      <w:bodyDiv w:val="1"/>
      <w:marLeft w:val="0"/>
      <w:marRight w:val="0"/>
      <w:marTop w:val="0"/>
      <w:marBottom w:val="0"/>
      <w:divBdr>
        <w:top w:val="none" w:sz="0" w:space="0" w:color="auto"/>
        <w:left w:val="none" w:sz="0" w:space="0" w:color="auto"/>
        <w:bottom w:val="none" w:sz="0" w:space="0" w:color="auto"/>
        <w:right w:val="none" w:sz="0" w:space="0" w:color="auto"/>
      </w:divBdr>
    </w:div>
    <w:div w:id="2016569535">
      <w:bodyDiv w:val="1"/>
      <w:marLeft w:val="0"/>
      <w:marRight w:val="0"/>
      <w:marTop w:val="0"/>
      <w:marBottom w:val="0"/>
      <w:divBdr>
        <w:top w:val="none" w:sz="0" w:space="0" w:color="auto"/>
        <w:left w:val="none" w:sz="0" w:space="0" w:color="auto"/>
        <w:bottom w:val="none" w:sz="0" w:space="0" w:color="auto"/>
        <w:right w:val="none" w:sz="0" w:space="0" w:color="auto"/>
      </w:divBdr>
    </w:div>
    <w:div w:id="2028830613">
      <w:bodyDiv w:val="1"/>
      <w:marLeft w:val="0"/>
      <w:marRight w:val="0"/>
      <w:marTop w:val="0"/>
      <w:marBottom w:val="0"/>
      <w:divBdr>
        <w:top w:val="none" w:sz="0" w:space="0" w:color="auto"/>
        <w:left w:val="none" w:sz="0" w:space="0" w:color="auto"/>
        <w:bottom w:val="none" w:sz="0" w:space="0" w:color="auto"/>
        <w:right w:val="none" w:sz="0" w:space="0" w:color="auto"/>
      </w:divBdr>
    </w:div>
    <w:div w:id="2038239741">
      <w:bodyDiv w:val="1"/>
      <w:marLeft w:val="0"/>
      <w:marRight w:val="0"/>
      <w:marTop w:val="0"/>
      <w:marBottom w:val="0"/>
      <w:divBdr>
        <w:top w:val="none" w:sz="0" w:space="0" w:color="auto"/>
        <w:left w:val="none" w:sz="0" w:space="0" w:color="auto"/>
        <w:bottom w:val="none" w:sz="0" w:space="0" w:color="auto"/>
        <w:right w:val="none" w:sz="0" w:space="0" w:color="auto"/>
      </w:divBdr>
    </w:div>
    <w:div w:id="2040887553">
      <w:bodyDiv w:val="1"/>
      <w:marLeft w:val="0"/>
      <w:marRight w:val="0"/>
      <w:marTop w:val="0"/>
      <w:marBottom w:val="0"/>
      <w:divBdr>
        <w:top w:val="none" w:sz="0" w:space="0" w:color="auto"/>
        <w:left w:val="none" w:sz="0" w:space="0" w:color="auto"/>
        <w:bottom w:val="none" w:sz="0" w:space="0" w:color="auto"/>
        <w:right w:val="none" w:sz="0" w:space="0" w:color="auto"/>
      </w:divBdr>
    </w:div>
    <w:div w:id="2055546196">
      <w:bodyDiv w:val="1"/>
      <w:marLeft w:val="0"/>
      <w:marRight w:val="0"/>
      <w:marTop w:val="0"/>
      <w:marBottom w:val="0"/>
      <w:divBdr>
        <w:top w:val="none" w:sz="0" w:space="0" w:color="auto"/>
        <w:left w:val="none" w:sz="0" w:space="0" w:color="auto"/>
        <w:bottom w:val="none" w:sz="0" w:space="0" w:color="auto"/>
        <w:right w:val="none" w:sz="0" w:space="0" w:color="auto"/>
      </w:divBdr>
    </w:div>
    <w:div w:id="2056150213">
      <w:bodyDiv w:val="1"/>
      <w:marLeft w:val="0"/>
      <w:marRight w:val="0"/>
      <w:marTop w:val="0"/>
      <w:marBottom w:val="0"/>
      <w:divBdr>
        <w:top w:val="none" w:sz="0" w:space="0" w:color="auto"/>
        <w:left w:val="none" w:sz="0" w:space="0" w:color="auto"/>
        <w:bottom w:val="none" w:sz="0" w:space="0" w:color="auto"/>
        <w:right w:val="none" w:sz="0" w:space="0" w:color="auto"/>
      </w:divBdr>
    </w:div>
    <w:div w:id="2057924162">
      <w:bodyDiv w:val="1"/>
      <w:marLeft w:val="0"/>
      <w:marRight w:val="0"/>
      <w:marTop w:val="0"/>
      <w:marBottom w:val="0"/>
      <w:divBdr>
        <w:top w:val="none" w:sz="0" w:space="0" w:color="auto"/>
        <w:left w:val="none" w:sz="0" w:space="0" w:color="auto"/>
        <w:bottom w:val="none" w:sz="0" w:space="0" w:color="auto"/>
        <w:right w:val="none" w:sz="0" w:space="0" w:color="auto"/>
      </w:divBdr>
    </w:div>
    <w:div w:id="2076783617">
      <w:bodyDiv w:val="1"/>
      <w:marLeft w:val="0"/>
      <w:marRight w:val="0"/>
      <w:marTop w:val="0"/>
      <w:marBottom w:val="0"/>
      <w:divBdr>
        <w:top w:val="none" w:sz="0" w:space="0" w:color="auto"/>
        <w:left w:val="none" w:sz="0" w:space="0" w:color="auto"/>
        <w:bottom w:val="none" w:sz="0" w:space="0" w:color="auto"/>
        <w:right w:val="none" w:sz="0" w:space="0" w:color="auto"/>
      </w:divBdr>
    </w:div>
    <w:div w:id="2088769028">
      <w:bodyDiv w:val="1"/>
      <w:marLeft w:val="0"/>
      <w:marRight w:val="0"/>
      <w:marTop w:val="0"/>
      <w:marBottom w:val="0"/>
      <w:divBdr>
        <w:top w:val="none" w:sz="0" w:space="0" w:color="auto"/>
        <w:left w:val="none" w:sz="0" w:space="0" w:color="auto"/>
        <w:bottom w:val="none" w:sz="0" w:space="0" w:color="auto"/>
        <w:right w:val="none" w:sz="0" w:space="0" w:color="auto"/>
      </w:divBdr>
    </w:div>
    <w:div w:id="2096395203">
      <w:bodyDiv w:val="1"/>
      <w:marLeft w:val="0"/>
      <w:marRight w:val="0"/>
      <w:marTop w:val="0"/>
      <w:marBottom w:val="0"/>
      <w:divBdr>
        <w:top w:val="none" w:sz="0" w:space="0" w:color="auto"/>
        <w:left w:val="none" w:sz="0" w:space="0" w:color="auto"/>
        <w:bottom w:val="none" w:sz="0" w:space="0" w:color="auto"/>
        <w:right w:val="none" w:sz="0" w:space="0" w:color="auto"/>
      </w:divBdr>
    </w:div>
    <w:div w:id="2120374179">
      <w:bodyDiv w:val="1"/>
      <w:marLeft w:val="0"/>
      <w:marRight w:val="0"/>
      <w:marTop w:val="0"/>
      <w:marBottom w:val="0"/>
      <w:divBdr>
        <w:top w:val="none" w:sz="0" w:space="0" w:color="auto"/>
        <w:left w:val="none" w:sz="0" w:space="0" w:color="auto"/>
        <w:bottom w:val="none" w:sz="0" w:space="0" w:color="auto"/>
        <w:right w:val="none" w:sz="0" w:space="0" w:color="auto"/>
      </w:divBdr>
    </w:div>
    <w:div w:id="2121995433">
      <w:bodyDiv w:val="1"/>
      <w:marLeft w:val="0"/>
      <w:marRight w:val="0"/>
      <w:marTop w:val="0"/>
      <w:marBottom w:val="0"/>
      <w:divBdr>
        <w:top w:val="none" w:sz="0" w:space="0" w:color="auto"/>
        <w:left w:val="none" w:sz="0" w:space="0" w:color="auto"/>
        <w:bottom w:val="none" w:sz="0" w:space="0" w:color="auto"/>
        <w:right w:val="none" w:sz="0" w:space="0" w:color="auto"/>
      </w:divBdr>
    </w:div>
    <w:div w:id="2126652621">
      <w:bodyDiv w:val="1"/>
      <w:marLeft w:val="0"/>
      <w:marRight w:val="0"/>
      <w:marTop w:val="0"/>
      <w:marBottom w:val="0"/>
      <w:divBdr>
        <w:top w:val="none" w:sz="0" w:space="0" w:color="auto"/>
        <w:left w:val="none" w:sz="0" w:space="0" w:color="auto"/>
        <w:bottom w:val="none" w:sz="0" w:space="0" w:color="auto"/>
        <w:right w:val="none" w:sz="0" w:space="0" w:color="auto"/>
      </w:divBdr>
    </w:div>
    <w:div w:id="212765632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A5A0C7-DF9C-40F8-83CA-5FD31925DF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17</Pages>
  <Words>4222</Words>
  <Characters>24066</Characters>
  <Application>Microsoft Office Word</Application>
  <DocSecurity>0</DocSecurity>
  <Lines>200</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28232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ООО «Невская Энергетика»</dc:creator>
  <cp:lastModifiedBy>zhkh13</cp:lastModifiedBy>
  <cp:revision>7</cp:revision>
  <cp:lastPrinted>2020-11-26T18:05:00Z</cp:lastPrinted>
  <dcterms:created xsi:type="dcterms:W3CDTF">2022-06-20T04:43:00Z</dcterms:created>
  <dcterms:modified xsi:type="dcterms:W3CDTF">2025-02-05T06:25:00Z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2016-12-27T00:00:00Z</vt:filetime>
  </property>
  <property fmtid="{D5CDD505-2E9C-101B-9397-08002B2CF9AE}" pid="3" name="Creator">
    <vt:lpwstr>Microsoft® Word 2013</vt:lpwstr>
  </property>
  <property fmtid="{D5CDD505-2E9C-101B-9397-08002B2CF9AE}" pid="4" name="LastSaved">
    <vt:filetime>2018-05-08T00:00:00Z</vt:filetime>
  </property>
</Properties>
</file>